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8A" w:rsidRPr="00F94359" w:rsidRDefault="0024368A" w:rsidP="0024368A">
      <w:pPr>
        <w:pStyle w:val="Mallindra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pos="9923"/>
        </w:tabs>
        <w:ind w:left="0"/>
        <w:jc w:val="center"/>
        <w:rPr>
          <w:b/>
          <w:bCs/>
          <w:sz w:val="28"/>
          <w:szCs w:val="28"/>
        </w:rPr>
      </w:pPr>
      <w:r w:rsidRPr="00F94359">
        <w:rPr>
          <w:b/>
          <w:bCs/>
          <w:sz w:val="28"/>
          <w:szCs w:val="28"/>
        </w:rPr>
        <w:t xml:space="preserve"> </w:t>
      </w:r>
      <w:r w:rsidRPr="00F94359">
        <w:rPr>
          <w:b/>
          <w:bCs/>
          <w:caps/>
          <w:sz w:val="28"/>
          <w:szCs w:val="28"/>
        </w:rPr>
        <w:t>Mall för upphandlingskontrakt</w:t>
      </w:r>
    </w:p>
    <w:p w:rsidR="0024368A" w:rsidRPr="00F94359" w:rsidRDefault="0024368A" w:rsidP="0024368A">
      <w:pPr>
        <w:pStyle w:val="Mallindra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pos="9923"/>
        </w:tabs>
        <w:ind w:left="0"/>
        <w:jc w:val="center"/>
        <w:rPr>
          <w:b/>
          <w:bCs/>
          <w:sz w:val="28"/>
          <w:szCs w:val="28"/>
        </w:rPr>
      </w:pPr>
    </w:p>
    <w:p w:rsidR="005D2688" w:rsidRPr="001F4EB9" w:rsidRDefault="00420740" w:rsidP="001F4EB9">
      <w:pPr>
        <w:pStyle w:val="Mallindra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pos="9923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Ortopediska implantat</w:t>
      </w:r>
    </w:p>
    <w:p w:rsidR="00F94359" w:rsidRPr="00F94359" w:rsidRDefault="00F94359">
      <w:pPr>
        <w:pStyle w:val="Mallnormal"/>
        <w:tabs>
          <w:tab w:val="left" w:pos="567"/>
        </w:tabs>
        <w:rPr>
          <w:sz w:val="20"/>
          <w:szCs w:val="20"/>
        </w:rPr>
      </w:pPr>
    </w:p>
    <w:p w:rsidR="0024368A" w:rsidRPr="00F94359" w:rsidRDefault="0024368A">
      <w:pPr>
        <w:pStyle w:val="Mallindrag"/>
        <w:tabs>
          <w:tab w:val="clear" w:pos="2155"/>
          <w:tab w:val="clear" w:pos="2438"/>
          <w:tab w:val="clear" w:pos="3005"/>
          <w:tab w:val="clear" w:pos="4423"/>
          <w:tab w:val="clear" w:pos="5840"/>
          <w:tab w:val="clear" w:pos="7258"/>
          <w:tab w:val="clear" w:pos="8675"/>
          <w:tab w:val="left" w:pos="2211"/>
          <w:tab w:val="left" w:pos="2835"/>
          <w:tab w:val="left" w:pos="5046"/>
          <w:tab w:val="left" w:pos="7655"/>
        </w:tabs>
        <w:ind w:left="0"/>
        <w:rPr>
          <w:b/>
          <w:bCs/>
          <w:sz w:val="20"/>
          <w:szCs w:val="20"/>
        </w:rPr>
      </w:pPr>
      <w:r w:rsidRPr="00F94359">
        <w:rPr>
          <w:b/>
          <w:bCs/>
          <w:sz w:val="20"/>
          <w:szCs w:val="20"/>
        </w:rPr>
        <w:tab/>
        <w:t>Innehållsförteckning</w:t>
      </w:r>
      <w:r w:rsidRPr="00F94359">
        <w:rPr>
          <w:b/>
          <w:bCs/>
          <w:sz w:val="20"/>
          <w:szCs w:val="20"/>
        </w:rPr>
        <w:tab/>
      </w:r>
      <w:r w:rsidRPr="00F94359">
        <w:rPr>
          <w:b/>
          <w:bCs/>
          <w:sz w:val="20"/>
          <w:szCs w:val="20"/>
        </w:rPr>
        <w:tab/>
      </w:r>
      <w:r w:rsidRPr="00F94359">
        <w:rPr>
          <w:b/>
          <w:bCs/>
          <w:sz w:val="20"/>
          <w:szCs w:val="20"/>
        </w:rPr>
        <w:tab/>
      </w:r>
      <w:r w:rsidRPr="00F94359">
        <w:rPr>
          <w:b/>
          <w:bCs/>
          <w:sz w:val="20"/>
          <w:szCs w:val="20"/>
        </w:rPr>
        <w:tab/>
      </w:r>
      <w:r w:rsidRPr="00F94359">
        <w:rPr>
          <w:b/>
          <w:bCs/>
          <w:sz w:val="20"/>
          <w:szCs w:val="20"/>
        </w:rPr>
        <w:tab/>
        <w:t>Sid nr</w:t>
      </w: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ab/>
      </w:r>
      <w:r w:rsidRPr="00F94359">
        <w:rPr>
          <w:sz w:val="20"/>
          <w:szCs w:val="20"/>
        </w:rPr>
        <w:tab/>
      </w:r>
      <w:r w:rsidRPr="00F94359">
        <w:rPr>
          <w:sz w:val="20"/>
          <w:szCs w:val="20"/>
        </w:rPr>
        <w:tab/>
      </w:r>
      <w:r w:rsidRPr="00F94359">
        <w:rPr>
          <w:sz w:val="20"/>
          <w:szCs w:val="20"/>
        </w:rPr>
        <w:tab/>
      </w:r>
      <w:r w:rsidRPr="00F94359">
        <w:rPr>
          <w:sz w:val="20"/>
          <w:szCs w:val="20"/>
        </w:rPr>
        <w:tab/>
      </w:r>
    </w:p>
    <w:p w:rsidR="00DD45E3" w:rsidRPr="00AF300C" w:rsidRDefault="0024368A">
      <w:pPr>
        <w:pStyle w:val="TOC1"/>
        <w:rPr>
          <w:noProof/>
        </w:rPr>
      </w:pPr>
      <w:r w:rsidRPr="00AF300C">
        <w:rPr>
          <w:noProof/>
        </w:rPr>
        <w:fldChar w:fldCharType="begin"/>
      </w:r>
      <w:r w:rsidRPr="00AF300C">
        <w:rPr>
          <w:noProof/>
        </w:rPr>
        <w:instrText xml:space="preserve"> TOC \o "1-3" </w:instrText>
      </w:r>
      <w:r w:rsidRPr="00AF300C">
        <w:rPr>
          <w:noProof/>
        </w:rPr>
        <w:fldChar w:fldCharType="separate"/>
      </w:r>
      <w:r w:rsidR="00DD45E3">
        <w:rPr>
          <w:noProof/>
        </w:rPr>
        <w:t>1</w:t>
      </w:r>
      <w:r w:rsidR="00DD45E3" w:rsidRPr="00AF300C">
        <w:rPr>
          <w:noProof/>
        </w:rPr>
        <w:tab/>
      </w:r>
      <w:r w:rsidR="00DD45E3">
        <w:rPr>
          <w:noProof/>
        </w:rPr>
        <w:t>AVTALSparter</w:t>
      </w:r>
      <w:r w:rsidR="00DD45E3">
        <w:rPr>
          <w:noProof/>
        </w:rPr>
        <w:tab/>
      </w:r>
      <w:r w:rsidR="00DD45E3">
        <w:rPr>
          <w:noProof/>
        </w:rPr>
        <w:fldChar w:fldCharType="begin"/>
      </w:r>
      <w:r w:rsidR="00DD45E3">
        <w:rPr>
          <w:noProof/>
        </w:rPr>
        <w:instrText xml:space="preserve"> PAGEREF _Toc136948273 \h </w:instrText>
      </w:r>
      <w:r w:rsidR="00DD45E3">
        <w:rPr>
          <w:noProof/>
        </w:rPr>
      </w:r>
      <w:r w:rsidR="00DD45E3">
        <w:rPr>
          <w:noProof/>
        </w:rPr>
        <w:fldChar w:fldCharType="separate"/>
      </w:r>
      <w:r w:rsidR="00E255E1">
        <w:rPr>
          <w:noProof/>
        </w:rPr>
        <w:t>2</w:t>
      </w:r>
      <w:r w:rsidR="00DD45E3"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2</w:t>
      </w:r>
      <w:r w:rsidRPr="00AF300C">
        <w:rPr>
          <w:noProof/>
        </w:rPr>
        <w:tab/>
      </w:r>
      <w:r>
        <w:rPr>
          <w:noProof/>
        </w:rPr>
        <w:t>avtalsform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_Toc136948274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2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3</w:t>
      </w:r>
      <w:r w:rsidRPr="00AF300C">
        <w:rPr>
          <w:noProof/>
        </w:rPr>
        <w:tab/>
      </w:r>
      <w:r>
        <w:rPr>
          <w:noProof/>
        </w:rPr>
        <w:t>Avtalsomfattning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_Toc136948275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2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4</w:t>
      </w:r>
      <w:r w:rsidRPr="00AF300C">
        <w:rPr>
          <w:noProof/>
        </w:rPr>
        <w:tab/>
      </w:r>
      <w:r>
        <w:rPr>
          <w:noProof/>
        </w:rPr>
        <w:t>AVTALSTID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_Toc136948276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2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5</w:t>
      </w:r>
      <w:r w:rsidRPr="00AF300C">
        <w:rPr>
          <w:noProof/>
        </w:rPr>
        <w:tab/>
      </w:r>
      <w:r>
        <w:rPr>
          <w:noProof/>
        </w:rPr>
        <w:t>KVALITET OCH Utförande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_Toc136948277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3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6</w:t>
      </w:r>
      <w:r w:rsidRPr="00AF300C">
        <w:rPr>
          <w:noProof/>
        </w:rPr>
        <w:tab/>
      </w:r>
      <w:r>
        <w:rPr>
          <w:noProof/>
        </w:rPr>
        <w:t>Standarder och regelverk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_Toc136948278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3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7</w:t>
      </w:r>
      <w:r w:rsidRPr="00AF300C">
        <w:rPr>
          <w:noProof/>
        </w:rPr>
        <w:tab/>
      </w:r>
      <w:r>
        <w:rPr>
          <w:noProof/>
        </w:rPr>
        <w:t>HÅLLBARHET OCH BATCHMÄRKNING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_Toc136948279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3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8</w:t>
      </w:r>
      <w:r w:rsidRPr="00AF300C">
        <w:rPr>
          <w:noProof/>
        </w:rPr>
        <w:tab/>
      </w:r>
      <w:r>
        <w:rPr>
          <w:noProof/>
        </w:rPr>
        <w:t>pROVNING OCH KOMPLETTERINGSKÖP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_Toc136948280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3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9</w:t>
      </w:r>
      <w:r w:rsidRPr="00AF300C">
        <w:rPr>
          <w:noProof/>
        </w:rPr>
        <w:tab/>
      </w:r>
      <w:r>
        <w:rPr>
          <w:noProof/>
        </w:rPr>
        <w:t>uPPHANDLINGSVOLYM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_Toc136948281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3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10</w:t>
      </w:r>
      <w:r w:rsidRPr="00AF300C">
        <w:rPr>
          <w:noProof/>
        </w:rPr>
        <w:tab/>
      </w:r>
      <w:r>
        <w:rPr>
          <w:noProof/>
        </w:rPr>
        <w:t>NYA OCH ÄNDRADE PRODUKTER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_Toc136948282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3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11</w:t>
      </w:r>
      <w:r w:rsidRPr="00AF300C">
        <w:rPr>
          <w:noProof/>
        </w:rPr>
        <w:tab/>
      </w:r>
      <w:r>
        <w:rPr>
          <w:noProof/>
        </w:rPr>
        <w:t>pRISER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_Toc136948283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4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12</w:t>
      </w:r>
      <w:r w:rsidRPr="00AF300C">
        <w:rPr>
          <w:noProof/>
        </w:rPr>
        <w:tab/>
      </w:r>
      <w:r>
        <w:rPr>
          <w:noProof/>
        </w:rPr>
        <w:t>PRISJUSTERING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_Toc136948284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4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13</w:t>
      </w:r>
      <w:r w:rsidRPr="00AF300C">
        <w:rPr>
          <w:noProof/>
        </w:rPr>
        <w:tab/>
      </w:r>
      <w:r>
        <w:rPr>
          <w:noProof/>
        </w:rPr>
        <w:t>VALUTAJUSTERING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_Toc136948285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4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14</w:t>
      </w:r>
      <w:r w:rsidRPr="00AF300C">
        <w:rPr>
          <w:noProof/>
        </w:rPr>
        <w:tab/>
      </w:r>
      <w:r>
        <w:rPr>
          <w:noProof/>
        </w:rPr>
        <w:t>Avrop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_Toc136948286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4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15</w:t>
      </w:r>
      <w:r w:rsidRPr="00AF300C">
        <w:rPr>
          <w:noProof/>
        </w:rPr>
        <w:tab/>
      </w:r>
      <w:r>
        <w:rPr>
          <w:noProof/>
        </w:rPr>
        <w:t>KONSIGNATIONSLAGER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_Toc136948287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4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16</w:t>
      </w:r>
      <w:r w:rsidRPr="00AF300C">
        <w:rPr>
          <w:noProof/>
        </w:rPr>
        <w:tab/>
      </w:r>
      <w:r w:rsidRPr="00243366">
        <w:rPr>
          <w:noProof/>
        </w:rPr>
        <w:t>L</w:t>
      </w:r>
      <w:r>
        <w:rPr>
          <w:noProof/>
        </w:rPr>
        <w:t>everansVILLKOR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_Toc136948288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5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17</w:t>
      </w:r>
      <w:r w:rsidRPr="00AF300C">
        <w:rPr>
          <w:noProof/>
        </w:rPr>
        <w:tab/>
      </w:r>
      <w:r>
        <w:rPr>
          <w:noProof/>
        </w:rPr>
        <w:t>LeveransTID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_Toc136948289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5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18</w:t>
      </w:r>
      <w:r w:rsidRPr="00AF300C">
        <w:rPr>
          <w:noProof/>
        </w:rPr>
        <w:tab/>
      </w:r>
      <w:r>
        <w:rPr>
          <w:noProof/>
        </w:rPr>
        <w:t>LeveransFÖRSENING OCH VITE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_Toc136948290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5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19</w:t>
      </w:r>
      <w:r w:rsidRPr="00AF300C">
        <w:rPr>
          <w:noProof/>
        </w:rPr>
        <w:tab/>
      </w:r>
      <w:r>
        <w:rPr>
          <w:noProof/>
        </w:rPr>
        <w:t>LEVERANSADRESS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_Toc136948291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5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20</w:t>
      </w:r>
      <w:r w:rsidRPr="00AF300C">
        <w:rPr>
          <w:noProof/>
        </w:rPr>
        <w:tab/>
      </w:r>
      <w:r>
        <w:rPr>
          <w:noProof/>
        </w:rPr>
        <w:t>Fakturerings- OCH BETALNINGSVILLKOR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_Toc136948292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6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21</w:t>
      </w:r>
      <w:r w:rsidRPr="00AF300C">
        <w:rPr>
          <w:noProof/>
        </w:rPr>
        <w:tab/>
      </w:r>
      <w:r>
        <w:rPr>
          <w:noProof/>
        </w:rPr>
        <w:t>DRÖJSMÅLSRÄNTA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_Toc136948293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6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22</w:t>
      </w:r>
      <w:r w:rsidRPr="00AF300C">
        <w:rPr>
          <w:noProof/>
        </w:rPr>
        <w:tab/>
      </w:r>
      <w:r>
        <w:rPr>
          <w:noProof/>
        </w:rPr>
        <w:t>GARANTI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_Toc136948294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6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23</w:t>
      </w:r>
      <w:r w:rsidRPr="00AF300C">
        <w:rPr>
          <w:noProof/>
        </w:rPr>
        <w:tab/>
      </w:r>
      <w:r>
        <w:rPr>
          <w:noProof/>
        </w:rPr>
        <w:t>REKLAMATION – FEL I VARA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_Toc136948295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6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24</w:t>
      </w:r>
      <w:r w:rsidRPr="00AF300C">
        <w:rPr>
          <w:noProof/>
        </w:rPr>
        <w:tab/>
      </w:r>
      <w:r w:rsidR="006B1453">
        <w:rPr>
          <w:noProof/>
        </w:rPr>
        <w:t>PROVPERIOD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_Toc136948296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6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25</w:t>
      </w:r>
      <w:r w:rsidRPr="00AF300C">
        <w:rPr>
          <w:noProof/>
        </w:rPr>
        <w:tab/>
      </w:r>
      <w:r w:rsidR="006B1453">
        <w:rPr>
          <w:noProof/>
        </w:rPr>
        <w:t>ÄNDRINGAR OCH TILLÄGG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_Toc136948297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7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26</w:t>
      </w:r>
      <w:r w:rsidRPr="00AF300C">
        <w:rPr>
          <w:noProof/>
        </w:rPr>
        <w:tab/>
      </w:r>
      <w:r w:rsidR="006B1453">
        <w:rPr>
          <w:noProof/>
        </w:rPr>
        <w:t>STATISTIK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_Toc136948298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7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27</w:t>
      </w:r>
      <w:r w:rsidRPr="00AF300C">
        <w:rPr>
          <w:noProof/>
        </w:rPr>
        <w:tab/>
      </w:r>
      <w:r w:rsidR="00AF300C" w:rsidRPr="00AF300C">
        <w:rPr>
          <w:noProof/>
        </w:rPr>
        <w:t>HANDLINGARS INBÖRDES ORDNING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_Toc136948299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7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28</w:t>
      </w:r>
      <w:r w:rsidRPr="00AF300C">
        <w:rPr>
          <w:noProof/>
        </w:rPr>
        <w:tab/>
      </w:r>
      <w:r w:rsidR="00AF300C">
        <w:rPr>
          <w:noProof/>
        </w:rPr>
        <w:t>ÖVERLÅTELSE AV AVTAL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_Toc136948300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7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29</w:t>
      </w:r>
      <w:r w:rsidRPr="00AF300C">
        <w:rPr>
          <w:noProof/>
        </w:rPr>
        <w:tab/>
      </w:r>
      <w:r w:rsidR="00AF300C">
        <w:rPr>
          <w:noProof/>
        </w:rPr>
        <w:t>hÄVNING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_Toc136948301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7</w:t>
      </w:r>
      <w:r>
        <w:rPr>
          <w:noProof/>
        </w:rPr>
        <w:fldChar w:fldCharType="end"/>
      </w:r>
    </w:p>
    <w:p w:rsidR="00DD45E3" w:rsidRPr="00AF300C" w:rsidRDefault="00DD45E3">
      <w:pPr>
        <w:pStyle w:val="TOC1"/>
        <w:rPr>
          <w:noProof/>
        </w:rPr>
      </w:pPr>
      <w:r>
        <w:rPr>
          <w:noProof/>
        </w:rPr>
        <w:t>30</w:t>
      </w:r>
      <w:r w:rsidRPr="00AF300C">
        <w:rPr>
          <w:noProof/>
        </w:rPr>
        <w:tab/>
      </w:r>
      <w:r w:rsidR="00AF300C">
        <w:rPr>
          <w:noProof/>
        </w:rPr>
        <w:t>BEFRIELSEGRUNDER (FORCE MAJEURE)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_Toc136948302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7</w:t>
      </w:r>
      <w:r>
        <w:rPr>
          <w:noProof/>
        </w:rPr>
        <w:fldChar w:fldCharType="end"/>
      </w:r>
    </w:p>
    <w:p w:rsidR="00DD45E3" w:rsidRDefault="00DD45E3">
      <w:pPr>
        <w:pStyle w:val="TOC1"/>
        <w:rPr>
          <w:noProof/>
        </w:rPr>
      </w:pPr>
      <w:r>
        <w:rPr>
          <w:noProof/>
        </w:rPr>
        <w:t>31</w:t>
      </w:r>
      <w:r w:rsidRPr="00AF300C">
        <w:rPr>
          <w:noProof/>
        </w:rPr>
        <w:tab/>
      </w:r>
      <w:r w:rsidR="00AF300C">
        <w:rPr>
          <w:noProof/>
        </w:rPr>
        <w:t>TVIST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_Toc136948303 \h </w:instrText>
      </w:r>
      <w:r>
        <w:rPr>
          <w:noProof/>
        </w:rPr>
      </w:r>
      <w:r>
        <w:rPr>
          <w:noProof/>
        </w:rPr>
        <w:fldChar w:fldCharType="separate"/>
      </w:r>
      <w:r w:rsidR="00E255E1">
        <w:rPr>
          <w:noProof/>
        </w:rPr>
        <w:t>7</w:t>
      </w:r>
      <w:r>
        <w:rPr>
          <w:noProof/>
        </w:rPr>
        <w:fldChar w:fldCharType="end"/>
      </w:r>
    </w:p>
    <w:p w:rsidR="00AF300C" w:rsidRPr="00AF300C" w:rsidRDefault="00AF300C" w:rsidP="00AF300C">
      <w:pPr>
        <w:tabs>
          <w:tab w:val="clear" w:pos="1474"/>
          <w:tab w:val="left" w:pos="2268"/>
        </w:tabs>
        <w:ind w:left="2908" w:hanging="697"/>
        <w:rPr>
          <w:b/>
          <w:bCs/>
          <w:caps/>
          <w:noProof/>
        </w:rPr>
      </w:pPr>
      <w:r w:rsidRPr="00AF300C">
        <w:rPr>
          <w:b/>
          <w:bCs/>
          <w:caps/>
          <w:noProof/>
        </w:rPr>
        <w:t>32</w:t>
      </w:r>
      <w:r w:rsidRPr="00AF300C">
        <w:rPr>
          <w:b/>
          <w:bCs/>
          <w:caps/>
          <w:noProof/>
        </w:rPr>
        <w:tab/>
        <w:t>BILAGOR</w:t>
      </w:r>
    </w:p>
    <w:p w:rsidR="0024368A" w:rsidRPr="00F94359" w:rsidRDefault="0024368A">
      <w:pPr>
        <w:pStyle w:val="TOC1"/>
        <w:rPr>
          <w:sz w:val="20"/>
          <w:szCs w:val="20"/>
        </w:rPr>
      </w:pPr>
      <w:r w:rsidRPr="00AF300C">
        <w:rPr>
          <w:noProof/>
        </w:rPr>
        <w:fldChar w:fldCharType="end"/>
      </w:r>
      <w:r w:rsidRPr="00F94359">
        <w:rPr>
          <w:sz w:val="20"/>
          <w:szCs w:val="20"/>
        </w:rPr>
        <w:br w:type="page"/>
      </w:r>
      <w:bookmarkStart w:id="0" w:name="_Toc23557080"/>
    </w:p>
    <w:p w:rsidR="0024368A" w:rsidRPr="00F94359" w:rsidRDefault="0024368A">
      <w:pPr>
        <w:pStyle w:val="Mallrubrik1"/>
        <w:numPr>
          <w:ilvl w:val="0"/>
          <w:numId w:val="16"/>
        </w:numPr>
        <w:rPr>
          <w:sz w:val="20"/>
          <w:szCs w:val="20"/>
        </w:rPr>
      </w:pPr>
      <w:bookmarkStart w:id="1" w:name="_Toc136948273"/>
      <w:r w:rsidRPr="00F94359">
        <w:rPr>
          <w:sz w:val="20"/>
          <w:szCs w:val="20"/>
        </w:rPr>
        <w:lastRenderedPageBreak/>
        <w:t>AVTALSparter</w:t>
      </w:r>
      <w:bookmarkEnd w:id="0"/>
      <w:bookmarkEnd w:id="1"/>
    </w:p>
    <w:p w:rsidR="0024368A" w:rsidRPr="00F94359" w:rsidRDefault="0024368A">
      <w:pPr>
        <w:pStyle w:val="Mallnormal"/>
        <w:rPr>
          <w:sz w:val="20"/>
          <w:szCs w:val="20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827"/>
      </w:tblGrid>
      <w:tr w:rsidR="0024368A" w:rsidRPr="00F94359">
        <w:tc>
          <w:tcPr>
            <w:tcW w:w="3969" w:type="dxa"/>
          </w:tcPr>
          <w:p w:rsidR="0024368A" w:rsidRPr="00F94359" w:rsidRDefault="0024368A">
            <w:pPr>
              <w:pStyle w:val="Mallnormal"/>
              <w:spacing w:before="60" w:after="60"/>
              <w:rPr>
                <w:b/>
                <w:bCs/>
                <w:sz w:val="20"/>
                <w:szCs w:val="20"/>
              </w:rPr>
            </w:pPr>
            <w:r w:rsidRPr="00F94359">
              <w:rPr>
                <w:b/>
                <w:bCs/>
                <w:sz w:val="20"/>
                <w:szCs w:val="20"/>
              </w:rPr>
              <w:t>Köpare</w:t>
            </w:r>
          </w:p>
        </w:tc>
        <w:tc>
          <w:tcPr>
            <w:tcW w:w="3827" w:type="dxa"/>
          </w:tcPr>
          <w:p w:rsidR="0024368A" w:rsidRPr="00F94359" w:rsidRDefault="0024368A">
            <w:pPr>
              <w:pStyle w:val="Mallnormal"/>
              <w:spacing w:before="60" w:after="60"/>
              <w:rPr>
                <w:b/>
                <w:bCs/>
                <w:sz w:val="20"/>
                <w:szCs w:val="20"/>
              </w:rPr>
            </w:pPr>
            <w:r w:rsidRPr="00F94359">
              <w:rPr>
                <w:b/>
                <w:bCs/>
                <w:sz w:val="20"/>
                <w:szCs w:val="20"/>
              </w:rPr>
              <w:t>Leverantör</w:t>
            </w:r>
          </w:p>
        </w:tc>
      </w:tr>
      <w:tr w:rsidR="0024368A" w:rsidRPr="00F94359">
        <w:tc>
          <w:tcPr>
            <w:tcW w:w="3969" w:type="dxa"/>
          </w:tcPr>
          <w:p w:rsidR="0024368A" w:rsidRPr="00F94359" w:rsidRDefault="0024368A">
            <w:pPr>
              <w:pStyle w:val="Mallnormal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4368A" w:rsidRPr="00F94359" w:rsidRDefault="0024368A">
            <w:pPr>
              <w:pStyle w:val="Mallnormal"/>
              <w:spacing w:before="60" w:after="60"/>
              <w:rPr>
                <w:i/>
                <w:iCs/>
                <w:sz w:val="20"/>
                <w:szCs w:val="20"/>
              </w:rPr>
            </w:pPr>
          </w:p>
        </w:tc>
      </w:tr>
      <w:tr w:rsidR="0024368A" w:rsidRPr="00F94359">
        <w:tc>
          <w:tcPr>
            <w:tcW w:w="3969" w:type="dxa"/>
          </w:tcPr>
          <w:p w:rsidR="0024368A" w:rsidRPr="00F94359" w:rsidRDefault="0024368A" w:rsidP="006A2072">
            <w:pPr>
              <w:pStyle w:val="Mallnormal"/>
              <w:spacing w:before="60" w:after="60"/>
              <w:rPr>
                <w:sz w:val="20"/>
                <w:szCs w:val="20"/>
              </w:rPr>
            </w:pPr>
            <w:proofErr w:type="spellStart"/>
            <w:r w:rsidRPr="00F94359">
              <w:rPr>
                <w:b/>
                <w:bCs/>
                <w:sz w:val="20"/>
                <w:szCs w:val="20"/>
              </w:rPr>
              <w:t>Org</w:t>
            </w:r>
            <w:proofErr w:type="spellEnd"/>
            <w:r w:rsidRPr="00F94359">
              <w:rPr>
                <w:b/>
                <w:bCs/>
                <w:sz w:val="20"/>
                <w:szCs w:val="20"/>
              </w:rPr>
              <w:t xml:space="preserve"> nr: </w:t>
            </w:r>
          </w:p>
        </w:tc>
        <w:tc>
          <w:tcPr>
            <w:tcW w:w="3827" w:type="dxa"/>
          </w:tcPr>
          <w:p w:rsidR="0024368A" w:rsidRPr="00F94359" w:rsidRDefault="0024368A">
            <w:pPr>
              <w:pStyle w:val="Mallnormal"/>
              <w:spacing w:before="60" w:after="60"/>
              <w:rPr>
                <w:i/>
                <w:iCs/>
                <w:sz w:val="20"/>
                <w:szCs w:val="20"/>
              </w:rPr>
            </w:pPr>
            <w:proofErr w:type="spellStart"/>
            <w:r w:rsidRPr="00F94359">
              <w:rPr>
                <w:b/>
                <w:bCs/>
                <w:sz w:val="20"/>
                <w:szCs w:val="20"/>
              </w:rPr>
              <w:t>Org</w:t>
            </w:r>
            <w:proofErr w:type="spellEnd"/>
            <w:r w:rsidRPr="00F94359">
              <w:rPr>
                <w:b/>
                <w:bCs/>
                <w:sz w:val="20"/>
                <w:szCs w:val="20"/>
              </w:rPr>
              <w:t xml:space="preserve"> nr: </w:t>
            </w:r>
          </w:p>
        </w:tc>
      </w:tr>
      <w:tr w:rsidR="0024368A" w:rsidRPr="00F94359">
        <w:tc>
          <w:tcPr>
            <w:tcW w:w="3969" w:type="dxa"/>
          </w:tcPr>
          <w:p w:rsidR="0024368A" w:rsidRPr="00F94359" w:rsidRDefault="0024368A">
            <w:pPr>
              <w:pStyle w:val="Mallnormal"/>
              <w:spacing w:before="60" w:after="60"/>
              <w:rPr>
                <w:b/>
                <w:bCs/>
                <w:sz w:val="20"/>
                <w:szCs w:val="20"/>
              </w:rPr>
            </w:pPr>
            <w:r w:rsidRPr="00F94359">
              <w:rPr>
                <w:b/>
                <w:bCs/>
                <w:sz w:val="20"/>
                <w:szCs w:val="20"/>
              </w:rPr>
              <w:t>Kontaktperson:</w:t>
            </w:r>
          </w:p>
          <w:p w:rsidR="00DD3E90" w:rsidRPr="00F94359" w:rsidRDefault="00DD3E90">
            <w:pPr>
              <w:pStyle w:val="Mallnormal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4368A" w:rsidRPr="00F94359" w:rsidRDefault="0024368A">
            <w:pPr>
              <w:pStyle w:val="Mallnormal"/>
              <w:spacing w:before="60" w:after="60"/>
              <w:rPr>
                <w:b/>
                <w:bCs/>
                <w:sz w:val="20"/>
                <w:szCs w:val="20"/>
              </w:rPr>
            </w:pPr>
            <w:r w:rsidRPr="00F94359">
              <w:rPr>
                <w:b/>
                <w:bCs/>
                <w:sz w:val="20"/>
                <w:szCs w:val="20"/>
              </w:rPr>
              <w:t>Kontaktperson:</w:t>
            </w:r>
          </w:p>
          <w:p w:rsidR="0024368A" w:rsidRPr="00F94359" w:rsidRDefault="0024368A">
            <w:pPr>
              <w:pStyle w:val="Mallnormal"/>
              <w:spacing w:before="60" w:after="60"/>
              <w:rPr>
                <w:i/>
                <w:iCs/>
                <w:sz w:val="20"/>
                <w:szCs w:val="20"/>
              </w:rPr>
            </w:pPr>
          </w:p>
        </w:tc>
      </w:tr>
      <w:tr w:rsidR="0024368A" w:rsidRPr="00F94359">
        <w:tc>
          <w:tcPr>
            <w:tcW w:w="3969" w:type="dxa"/>
          </w:tcPr>
          <w:p w:rsidR="0024368A" w:rsidRPr="00F94359" w:rsidRDefault="0024368A" w:rsidP="006A2072">
            <w:pPr>
              <w:pStyle w:val="Mallnormal"/>
              <w:spacing w:before="60" w:after="60"/>
              <w:rPr>
                <w:sz w:val="20"/>
                <w:szCs w:val="20"/>
                <w:lang w:val="de-DE"/>
              </w:rPr>
            </w:pPr>
            <w:r w:rsidRPr="00F94359">
              <w:rPr>
                <w:b/>
                <w:bCs/>
                <w:sz w:val="20"/>
                <w:szCs w:val="20"/>
                <w:lang w:val="de-DE"/>
              </w:rPr>
              <w:t xml:space="preserve">Telefon: </w:t>
            </w:r>
          </w:p>
        </w:tc>
        <w:tc>
          <w:tcPr>
            <w:tcW w:w="3827" w:type="dxa"/>
          </w:tcPr>
          <w:p w:rsidR="0024368A" w:rsidRPr="00F94359" w:rsidRDefault="0024368A">
            <w:pPr>
              <w:pStyle w:val="Mallnormal"/>
              <w:spacing w:before="60" w:after="60"/>
              <w:rPr>
                <w:i/>
                <w:iCs/>
                <w:sz w:val="20"/>
                <w:szCs w:val="20"/>
                <w:lang w:val="de-DE"/>
              </w:rPr>
            </w:pPr>
            <w:r w:rsidRPr="00F94359">
              <w:rPr>
                <w:b/>
                <w:bCs/>
                <w:sz w:val="20"/>
                <w:szCs w:val="20"/>
                <w:lang w:val="de-DE"/>
              </w:rPr>
              <w:t xml:space="preserve">Telefon: </w:t>
            </w:r>
          </w:p>
        </w:tc>
      </w:tr>
      <w:tr w:rsidR="0024368A" w:rsidRPr="00F94359">
        <w:tc>
          <w:tcPr>
            <w:tcW w:w="3969" w:type="dxa"/>
          </w:tcPr>
          <w:p w:rsidR="0024368A" w:rsidRPr="00F94359" w:rsidRDefault="0024368A" w:rsidP="006A2072">
            <w:pPr>
              <w:pStyle w:val="Mallnormal"/>
              <w:spacing w:before="60" w:after="60"/>
              <w:rPr>
                <w:sz w:val="20"/>
                <w:szCs w:val="20"/>
                <w:lang w:val="de-DE"/>
              </w:rPr>
            </w:pPr>
            <w:r w:rsidRPr="00F94359">
              <w:rPr>
                <w:b/>
                <w:bCs/>
                <w:sz w:val="20"/>
                <w:szCs w:val="20"/>
                <w:lang w:val="de-DE"/>
              </w:rPr>
              <w:t xml:space="preserve">Telefax: </w:t>
            </w:r>
          </w:p>
        </w:tc>
        <w:tc>
          <w:tcPr>
            <w:tcW w:w="3827" w:type="dxa"/>
          </w:tcPr>
          <w:p w:rsidR="0024368A" w:rsidRPr="00F94359" w:rsidRDefault="0024368A">
            <w:pPr>
              <w:pStyle w:val="Mallnormal"/>
              <w:spacing w:before="60" w:after="60"/>
              <w:rPr>
                <w:i/>
                <w:iCs/>
                <w:sz w:val="20"/>
                <w:szCs w:val="20"/>
                <w:lang w:val="de-DE"/>
              </w:rPr>
            </w:pPr>
            <w:r w:rsidRPr="00F94359">
              <w:rPr>
                <w:b/>
                <w:bCs/>
                <w:sz w:val="20"/>
                <w:szCs w:val="20"/>
                <w:lang w:val="de-DE"/>
              </w:rPr>
              <w:t xml:space="preserve">Telefax: </w:t>
            </w:r>
          </w:p>
        </w:tc>
      </w:tr>
      <w:tr w:rsidR="0024368A" w:rsidRPr="00F94359">
        <w:tc>
          <w:tcPr>
            <w:tcW w:w="3969" w:type="dxa"/>
          </w:tcPr>
          <w:p w:rsidR="0024368A" w:rsidRPr="00F94359" w:rsidRDefault="0024368A">
            <w:pPr>
              <w:pStyle w:val="Mallnormal"/>
              <w:spacing w:before="60" w:after="60"/>
              <w:rPr>
                <w:b/>
                <w:bCs/>
                <w:sz w:val="20"/>
                <w:szCs w:val="20"/>
                <w:lang w:val="de-DE"/>
              </w:rPr>
            </w:pPr>
            <w:r w:rsidRPr="00F94359">
              <w:rPr>
                <w:b/>
                <w:bCs/>
                <w:sz w:val="20"/>
                <w:szCs w:val="20"/>
                <w:lang w:val="de-DE"/>
              </w:rPr>
              <w:t>E-post:</w:t>
            </w:r>
          </w:p>
          <w:p w:rsidR="0024368A" w:rsidRPr="00F94359" w:rsidRDefault="0024368A">
            <w:pPr>
              <w:pStyle w:val="Mallnormal"/>
              <w:spacing w:before="60" w:after="60"/>
              <w:rPr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:rsidR="0024368A" w:rsidRPr="00F94359" w:rsidRDefault="0024368A">
            <w:pPr>
              <w:pStyle w:val="Mallnormal"/>
              <w:spacing w:before="60" w:after="60"/>
              <w:rPr>
                <w:b/>
                <w:bCs/>
                <w:sz w:val="20"/>
                <w:szCs w:val="20"/>
              </w:rPr>
            </w:pPr>
            <w:r w:rsidRPr="00F94359">
              <w:rPr>
                <w:b/>
                <w:bCs/>
                <w:sz w:val="20"/>
                <w:szCs w:val="20"/>
              </w:rPr>
              <w:t>E-post:</w:t>
            </w:r>
          </w:p>
          <w:p w:rsidR="0024368A" w:rsidRPr="00F94359" w:rsidRDefault="0024368A">
            <w:pPr>
              <w:pStyle w:val="Mallnormal"/>
              <w:spacing w:before="60" w:after="6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2" w:name="_Toc136948274"/>
      <w:r w:rsidRPr="00F94359">
        <w:rPr>
          <w:sz w:val="20"/>
          <w:szCs w:val="20"/>
        </w:rPr>
        <w:t>avtalsform</w:t>
      </w:r>
      <w:bookmarkEnd w:id="2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Avtal sluts genom ett upphandlingskontrakt, dvs. ett skriftligt avtal som undertecknas av parterna.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Detta upphandlingskontrakt gäller under förutsättning att domstol inte innan avtalets tecknande i interimistiskt beslut förklarat att upphandlingen tills vidare inte får avslutas, eller att upphandlande enhet efter överprövning ålagts att vidta rättelse eller göra om upphandlingen.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3" w:name="_Toc12159404"/>
      <w:bookmarkStart w:id="4" w:name="_Toc59009099"/>
      <w:bookmarkStart w:id="5" w:name="_Toc136948275"/>
      <w:r w:rsidRPr="00F94359">
        <w:rPr>
          <w:sz w:val="20"/>
          <w:szCs w:val="20"/>
        </w:rPr>
        <w:t>Avtalsomfattning</w:t>
      </w:r>
      <w:bookmarkEnd w:id="3"/>
      <w:bookmarkEnd w:id="4"/>
      <w:bookmarkEnd w:id="5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7444B5">
      <w:pPr>
        <w:pStyle w:val="Mallindrag"/>
        <w:rPr>
          <w:i/>
          <w:iCs/>
          <w:sz w:val="20"/>
          <w:szCs w:val="20"/>
        </w:rPr>
      </w:pPr>
      <w:r>
        <w:rPr>
          <w:sz w:val="20"/>
          <w:szCs w:val="20"/>
        </w:rPr>
        <w:t>Leverantören åta</w:t>
      </w:r>
      <w:r w:rsidR="0024368A" w:rsidRPr="00F94359">
        <w:rPr>
          <w:sz w:val="20"/>
          <w:szCs w:val="20"/>
        </w:rPr>
        <w:t xml:space="preserve">r sig att för </w:t>
      </w:r>
      <w:r>
        <w:rPr>
          <w:sz w:val="20"/>
          <w:szCs w:val="20"/>
        </w:rPr>
        <w:t>XXXXX</w:t>
      </w:r>
      <w:r w:rsidR="00DD3E90" w:rsidRPr="00F94359">
        <w:rPr>
          <w:sz w:val="20"/>
          <w:szCs w:val="20"/>
        </w:rPr>
        <w:t xml:space="preserve"> </w:t>
      </w:r>
      <w:r w:rsidR="00F94359" w:rsidRPr="00F94359">
        <w:rPr>
          <w:sz w:val="20"/>
          <w:szCs w:val="20"/>
        </w:rPr>
        <w:t>räk</w:t>
      </w:r>
      <w:r w:rsidR="0024368A" w:rsidRPr="00F94359">
        <w:rPr>
          <w:sz w:val="20"/>
          <w:szCs w:val="20"/>
        </w:rPr>
        <w:t xml:space="preserve">ning leverera </w:t>
      </w:r>
      <w:r w:rsidR="00420740">
        <w:rPr>
          <w:b/>
          <w:bCs/>
          <w:sz w:val="20"/>
          <w:szCs w:val="20"/>
        </w:rPr>
        <w:t>ortopediska implantat</w:t>
      </w:r>
      <w:r w:rsidR="0024368A" w:rsidRPr="00F943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24368A" w:rsidRPr="00F94359">
        <w:rPr>
          <w:sz w:val="20"/>
          <w:szCs w:val="20"/>
        </w:rPr>
        <w:t>den omfattning och till de villkor, som anges i detta avtal.</w:t>
      </w:r>
      <w:r>
        <w:rPr>
          <w:sz w:val="20"/>
          <w:szCs w:val="20"/>
        </w:rPr>
        <w:t xml:space="preserve"> Se vidare detaljer i tilldelningsbeslut, bil xxx. 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6" w:name="_Toc59009100"/>
      <w:bookmarkStart w:id="7" w:name="_Toc136948276"/>
      <w:r w:rsidRPr="00F94359">
        <w:rPr>
          <w:sz w:val="20"/>
          <w:szCs w:val="20"/>
        </w:rPr>
        <w:t>AVTALSTID</w:t>
      </w:r>
      <w:bookmarkEnd w:id="6"/>
      <w:bookmarkEnd w:id="7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FC6ED8">
      <w:pPr>
        <w:pStyle w:val="Mallindrag"/>
        <w:rPr>
          <w:sz w:val="20"/>
          <w:szCs w:val="20"/>
        </w:rPr>
      </w:pPr>
      <w:r w:rsidRPr="00CF6D13">
        <w:rPr>
          <w:b/>
          <w:bCs/>
          <w:i/>
          <w:color w:val="0000FF"/>
          <w:sz w:val="20"/>
          <w:szCs w:val="20"/>
        </w:rPr>
        <w:t>20</w:t>
      </w:r>
      <w:r w:rsidR="007444B5">
        <w:rPr>
          <w:b/>
          <w:bCs/>
          <w:i/>
          <w:color w:val="0000FF"/>
          <w:sz w:val="20"/>
          <w:szCs w:val="20"/>
        </w:rPr>
        <w:t>XX-XX-XX</w:t>
      </w:r>
      <w:r w:rsidR="001F31D5" w:rsidRPr="00CF6D13">
        <w:rPr>
          <w:b/>
          <w:bCs/>
          <w:i/>
          <w:color w:val="0000FF"/>
          <w:sz w:val="20"/>
          <w:szCs w:val="20"/>
        </w:rPr>
        <w:t xml:space="preserve"> – 20</w:t>
      </w:r>
      <w:r w:rsidR="007444B5">
        <w:rPr>
          <w:b/>
          <w:bCs/>
          <w:i/>
          <w:color w:val="0000FF"/>
          <w:sz w:val="20"/>
          <w:szCs w:val="20"/>
        </w:rPr>
        <w:t>XX-XX-XX</w:t>
      </w:r>
      <w:r w:rsidR="00C43E11">
        <w:rPr>
          <w:b/>
          <w:bCs/>
          <w:sz w:val="20"/>
          <w:szCs w:val="20"/>
        </w:rPr>
        <w:t xml:space="preserve"> </w:t>
      </w:r>
      <w:r w:rsidR="0024368A" w:rsidRPr="00F94359">
        <w:rPr>
          <w:sz w:val="20"/>
          <w:szCs w:val="20"/>
        </w:rPr>
        <w:t xml:space="preserve">med option </w:t>
      </w:r>
      <w:r w:rsidR="00883A94">
        <w:rPr>
          <w:sz w:val="20"/>
          <w:szCs w:val="20"/>
        </w:rPr>
        <w:t xml:space="preserve">om förlängning maximalt </w:t>
      </w:r>
      <w:r w:rsidR="007444B5">
        <w:rPr>
          <w:sz w:val="20"/>
          <w:szCs w:val="20"/>
        </w:rPr>
        <w:t>xxx (X</w:t>
      </w:r>
      <w:r w:rsidR="00883A94">
        <w:rPr>
          <w:sz w:val="20"/>
          <w:szCs w:val="20"/>
        </w:rPr>
        <w:t xml:space="preserve">) </w:t>
      </w:r>
      <w:r w:rsidR="0024368A" w:rsidRPr="00F94359">
        <w:rPr>
          <w:sz w:val="20"/>
          <w:szCs w:val="20"/>
        </w:rPr>
        <w:t xml:space="preserve">år. Vid avtalsperiodens utgång upphör avtalet att gälla utan uppsägning. 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Avisering om förlängning bör ske senast sex (6) månader före avtalsperiodens utgång.</w:t>
      </w:r>
    </w:p>
    <w:p w:rsidR="00FC6ED8" w:rsidRDefault="00FC6ED8">
      <w:pPr>
        <w:pStyle w:val="Mallindrag"/>
        <w:rPr>
          <w:sz w:val="20"/>
          <w:szCs w:val="20"/>
        </w:rPr>
      </w:pPr>
    </w:p>
    <w:p w:rsidR="0024368A" w:rsidRPr="00F94359" w:rsidRDefault="00075F52">
      <w:pPr>
        <w:pStyle w:val="Mallindrag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8" w:name="_Toc59009101"/>
      <w:bookmarkStart w:id="9" w:name="_Toc136948277"/>
      <w:r w:rsidRPr="00F94359">
        <w:rPr>
          <w:sz w:val="20"/>
          <w:szCs w:val="20"/>
        </w:rPr>
        <w:lastRenderedPageBreak/>
        <w:t>KVALITET OCH Utförande</w:t>
      </w:r>
      <w:bookmarkEnd w:id="8"/>
      <w:bookmarkEnd w:id="9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Ingående produkter i gällande avtal skall t</w:t>
      </w:r>
      <w:r w:rsidR="00F94359" w:rsidRPr="00F94359">
        <w:rPr>
          <w:sz w:val="20"/>
          <w:szCs w:val="20"/>
        </w:rPr>
        <w:t>ill utförande och kvalitet överens</w:t>
      </w:r>
      <w:r w:rsidRPr="00F94359">
        <w:rPr>
          <w:sz w:val="20"/>
          <w:szCs w:val="20"/>
        </w:rPr>
        <w:t>stämma med de specifikationer, anbudsprover och broschyrer, som köparen fått i samband med att avtal slutits.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Förändringar i konstruktion, utförande, material, förpackningsstorlek eller sammansättning skall i förväg meddelas köparen och kan leda till förnyad prövning av avtalets giltighet.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10" w:name="_Toc59009102"/>
      <w:bookmarkStart w:id="11" w:name="_Toc136948278"/>
      <w:bookmarkStart w:id="12" w:name="_Toc427599684"/>
      <w:bookmarkStart w:id="13" w:name="_Toc442690286"/>
      <w:r w:rsidRPr="00F94359">
        <w:rPr>
          <w:sz w:val="20"/>
          <w:szCs w:val="20"/>
        </w:rPr>
        <w:t>Standarder och regelverk</w:t>
      </w:r>
      <w:bookmarkEnd w:id="10"/>
      <w:bookmarkEnd w:id="11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Produkterna skall vara CE-märkta enligt</w:t>
      </w:r>
      <w:r w:rsidR="00FC6ED8">
        <w:rPr>
          <w:sz w:val="20"/>
          <w:szCs w:val="20"/>
        </w:rPr>
        <w:t xml:space="preserve"> </w:t>
      </w:r>
      <w:r w:rsidR="00FC30C5">
        <w:rPr>
          <w:sz w:val="20"/>
          <w:szCs w:val="20"/>
        </w:rPr>
        <w:t>för produkten gällande direktiv.</w:t>
      </w:r>
      <w:r w:rsidRPr="00F94359">
        <w:rPr>
          <w:i/>
          <w:iCs/>
          <w:sz w:val="20"/>
          <w:szCs w:val="20"/>
        </w:rPr>
        <w:t xml:space="preserve"> 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14" w:name="_Toc59009103"/>
      <w:bookmarkStart w:id="15" w:name="_Toc136948279"/>
      <w:r w:rsidRPr="00F94359">
        <w:rPr>
          <w:sz w:val="20"/>
          <w:szCs w:val="20"/>
        </w:rPr>
        <w:t>HÅLLBARHET OCH BATCHMÄRKNING</w:t>
      </w:r>
      <w:bookmarkEnd w:id="14"/>
      <w:bookmarkEnd w:id="15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i/>
          <w:iCs/>
          <w:sz w:val="20"/>
          <w:szCs w:val="20"/>
        </w:rPr>
      </w:pPr>
      <w:r w:rsidRPr="00F94359">
        <w:rPr>
          <w:sz w:val="20"/>
          <w:szCs w:val="20"/>
        </w:rPr>
        <w:t xml:space="preserve">Samtliga förpackningar skall vara försedda med hållbarhetsmärkning som anger före vilket datum som produkten bör användas. </w:t>
      </w:r>
      <w:r w:rsidRPr="00D9270D">
        <w:rPr>
          <w:sz w:val="20"/>
          <w:szCs w:val="20"/>
        </w:rPr>
        <w:t>För sterila produkter gäller att minst 2/3 av hållbarh</w:t>
      </w:r>
      <w:r w:rsidR="00F94359" w:rsidRPr="00D9270D">
        <w:rPr>
          <w:sz w:val="20"/>
          <w:szCs w:val="20"/>
        </w:rPr>
        <w:t>etstiden skall återstå vid leverans om inget an</w:t>
      </w:r>
      <w:r w:rsidR="00F94359" w:rsidRPr="00D9270D">
        <w:rPr>
          <w:sz w:val="20"/>
          <w:szCs w:val="20"/>
        </w:rPr>
        <w:softHyphen/>
        <w:t>nat överens</w:t>
      </w:r>
      <w:r w:rsidRPr="00D9270D">
        <w:rPr>
          <w:sz w:val="20"/>
          <w:szCs w:val="20"/>
        </w:rPr>
        <w:t>kommits.</w:t>
      </w:r>
      <w:r w:rsidR="00E4328A">
        <w:rPr>
          <w:sz w:val="20"/>
          <w:szCs w:val="20"/>
        </w:rPr>
        <w:t xml:space="preserve"> </w:t>
      </w: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 xml:space="preserve">Samtliga produkter skall vara försedda med </w:t>
      </w:r>
      <w:proofErr w:type="spellStart"/>
      <w:r w:rsidRPr="00F94359">
        <w:rPr>
          <w:sz w:val="20"/>
          <w:szCs w:val="20"/>
        </w:rPr>
        <w:t>batchnummer</w:t>
      </w:r>
      <w:proofErr w:type="spellEnd"/>
      <w:r w:rsidRPr="00F94359">
        <w:rPr>
          <w:sz w:val="20"/>
          <w:szCs w:val="20"/>
        </w:rPr>
        <w:t>, vilket medger att leverantören kan spå</w:t>
      </w:r>
      <w:r w:rsidR="00F94359" w:rsidRPr="00F94359">
        <w:rPr>
          <w:sz w:val="20"/>
          <w:szCs w:val="20"/>
        </w:rPr>
        <w:t xml:space="preserve">ra </w:t>
      </w:r>
      <w:proofErr w:type="spellStart"/>
      <w:r w:rsidR="00F94359" w:rsidRPr="00F94359">
        <w:rPr>
          <w:sz w:val="20"/>
          <w:szCs w:val="20"/>
        </w:rPr>
        <w:t>batcherna</w:t>
      </w:r>
      <w:proofErr w:type="spellEnd"/>
      <w:r w:rsidR="00F94359" w:rsidRPr="00F94359">
        <w:rPr>
          <w:sz w:val="20"/>
          <w:szCs w:val="20"/>
        </w:rPr>
        <w:t xml:space="preserve"> ända ut till använ</w:t>
      </w:r>
      <w:r w:rsidRPr="00F94359">
        <w:rPr>
          <w:sz w:val="20"/>
          <w:szCs w:val="20"/>
        </w:rPr>
        <w:t>dande klinik.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0200BE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16" w:name="_Toc59009104"/>
      <w:bookmarkStart w:id="17" w:name="_Toc136948280"/>
      <w:bookmarkEnd w:id="12"/>
      <w:bookmarkEnd w:id="13"/>
      <w:r>
        <w:rPr>
          <w:sz w:val="20"/>
          <w:szCs w:val="20"/>
        </w:rPr>
        <w:t>pROVNING,</w:t>
      </w:r>
      <w:r w:rsidR="0024368A" w:rsidRPr="00F94359">
        <w:rPr>
          <w:sz w:val="20"/>
          <w:szCs w:val="20"/>
        </w:rPr>
        <w:t xml:space="preserve"> KOMPLETTERINGSKÖP</w:t>
      </w:r>
      <w:bookmarkEnd w:id="16"/>
      <w:bookmarkEnd w:id="17"/>
      <w:r>
        <w:rPr>
          <w:sz w:val="20"/>
          <w:szCs w:val="20"/>
        </w:rPr>
        <w:t xml:space="preserve"> samt studier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C845E4" w:rsidRDefault="0024368A">
      <w:pPr>
        <w:pStyle w:val="Mallindrag"/>
        <w:rPr>
          <w:sz w:val="20"/>
          <w:szCs w:val="20"/>
        </w:rPr>
      </w:pPr>
      <w:r w:rsidRPr="00C845E4">
        <w:rPr>
          <w:sz w:val="20"/>
          <w:szCs w:val="20"/>
        </w:rPr>
        <w:t xml:space="preserve">Köparen förbehåller sig rätten att vid sidan av avtalet under begränsad tid prova produkter med motsvarande funktion från annan leverantör. </w:t>
      </w:r>
    </w:p>
    <w:p w:rsidR="0024368A" w:rsidRPr="00C845E4" w:rsidRDefault="0024368A">
      <w:pPr>
        <w:pStyle w:val="Mallindrag"/>
        <w:rPr>
          <w:sz w:val="20"/>
          <w:szCs w:val="20"/>
        </w:rPr>
      </w:pPr>
    </w:p>
    <w:p w:rsidR="000200BE" w:rsidRPr="00C845E4" w:rsidRDefault="0024368A">
      <w:pPr>
        <w:pStyle w:val="Mallindrag"/>
        <w:rPr>
          <w:sz w:val="20"/>
          <w:szCs w:val="20"/>
        </w:rPr>
      </w:pPr>
      <w:r w:rsidRPr="00C845E4">
        <w:rPr>
          <w:sz w:val="20"/>
          <w:szCs w:val="20"/>
        </w:rPr>
        <w:t>Likaså förbehåller sig köparen rätten till kompletteringsköp när särskild anpassning krävs.</w:t>
      </w:r>
      <w:r w:rsidR="000200BE" w:rsidRPr="00C845E4">
        <w:rPr>
          <w:sz w:val="20"/>
          <w:szCs w:val="20"/>
        </w:rPr>
        <w:t xml:space="preserve"> </w:t>
      </w:r>
    </w:p>
    <w:p w:rsidR="000200BE" w:rsidRPr="00C845E4" w:rsidRDefault="000200BE">
      <w:pPr>
        <w:pStyle w:val="Mallindrag"/>
        <w:rPr>
          <w:sz w:val="20"/>
          <w:szCs w:val="20"/>
        </w:rPr>
      </w:pPr>
    </w:p>
    <w:p w:rsidR="0024368A" w:rsidRPr="00F94359" w:rsidRDefault="000200BE">
      <w:pPr>
        <w:pStyle w:val="Mallindrag"/>
        <w:rPr>
          <w:sz w:val="20"/>
          <w:szCs w:val="20"/>
        </w:rPr>
      </w:pPr>
      <w:r w:rsidRPr="00C845E4">
        <w:rPr>
          <w:sz w:val="20"/>
          <w:szCs w:val="20"/>
        </w:rPr>
        <w:t xml:space="preserve">Köparen förbehåller sig även rätten att vid sidan av avtalet kunna </w:t>
      </w:r>
      <w:proofErr w:type="gramStart"/>
      <w:r w:rsidRPr="00C845E4">
        <w:rPr>
          <w:sz w:val="20"/>
          <w:szCs w:val="20"/>
        </w:rPr>
        <w:t>deltaga</w:t>
      </w:r>
      <w:proofErr w:type="gramEnd"/>
      <w:r w:rsidRPr="00C845E4">
        <w:rPr>
          <w:sz w:val="20"/>
          <w:szCs w:val="20"/>
        </w:rPr>
        <w:t xml:space="preserve"> i kliniska studier inom landstinget. Volymerna som ingår i dessa studier skall dock vara begränsade till max xxx% av den totala uppskattade volymen inom respektive produktsegment.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18" w:name="_Toc12159407"/>
      <w:bookmarkStart w:id="19" w:name="_Toc59009105"/>
      <w:bookmarkStart w:id="20" w:name="_Toc136948281"/>
      <w:r w:rsidRPr="00F94359">
        <w:rPr>
          <w:sz w:val="20"/>
          <w:szCs w:val="20"/>
        </w:rPr>
        <w:t>uPPHANDLINGSVOLYM</w:t>
      </w:r>
      <w:bookmarkEnd w:id="18"/>
      <w:bookmarkEnd w:id="19"/>
      <w:bookmarkEnd w:id="20"/>
    </w:p>
    <w:p w:rsidR="00AA66FD" w:rsidRDefault="00AA66FD" w:rsidP="00AA66FD">
      <w:pPr>
        <w:pStyle w:val="Mallindrag"/>
      </w:pPr>
    </w:p>
    <w:p w:rsidR="00AA66FD" w:rsidRPr="0030742C" w:rsidRDefault="00AA66FD" w:rsidP="00AA66FD">
      <w:pPr>
        <w:pStyle w:val="Mallindrag"/>
        <w:rPr>
          <w:sz w:val="20"/>
          <w:szCs w:val="20"/>
        </w:rPr>
      </w:pPr>
      <w:r w:rsidRPr="0030742C">
        <w:rPr>
          <w:sz w:val="20"/>
          <w:szCs w:val="20"/>
        </w:rPr>
        <w:t>Eventuellt angivna behov är uppskattade och landstinget förbinder sig inte att avropa angiv</w:t>
      </w:r>
      <w:r w:rsidR="00A53AF9" w:rsidRPr="0030742C">
        <w:rPr>
          <w:sz w:val="20"/>
          <w:szCs w:val="20"/>
        </w:rPr>
        <w:t xml:space="preserve">na volymer. </w:t>
      </w:r>
    </w:p>
    <w:p w:rsidR="00AA66FD" w:rsidRPr="00AA66FD" w:rsidRDefault="00AA66FD" w:rsidP="00AA66FD">
      <w:pPr>
        <w:pStyle w:val="Mallindrag"/>
        <w:rPr>
          <w:sz w:val="20"/>
          <w:szCs w:val="20"/>
        </w:rPr>
      </w:pPr>
      <w:r w:rsidRPr="0030742C">
        <w:rPr>
          <w:sz w:val="20"/>
          <w:szCs w:val="20"/>
        </w:rPr>
        <w:t>Skulle köparens avrop enligt detta avtal under- resp</w:t>
      </w:r>
      <w:r w:rsidR="00FC6ED8" w:rsidRPr="0030742C">
        <w:rPr>
          <w:sz w:val="20"/>
          <w:szCs w:val="20"/>
        </w:rPr>
        <w:t>.</w:t>
      </w:r>
      <w:r w:rsidRPr="0030742C">
        <w:rPr>
          <w:sz w:val="20"/>
          <w:szCs w:val="20"/>
        </w:rPr>
        <w:t xml:space="preserve"> överstiga beräknad kvantitet skall detta inte be</w:t>
      </w:r>
      <w:r w:rsidRPr="0030742C">
        <w:rPr>
          <w:sz w:val="20"/>
          <w:szCs w:val="20"/>
        </w:rPr>
        <w:softHyphen/>
        <w:t>traktas som avtalsbrott från köparens sida utan leverantören är skyldig att leverera det verk</w:t>
      </w:r>
      <w:r w:rsidRPr="0030742C">
        <w:rPr>
          <w:sz w:val="20"/>
          <w:szCs w:val="20"/>
        </w:rPr>
        <w:softHyphen/>
        <w:t>liga behovet.</w:t>
      </w:r>
    </w:p>
    <w:p w:rsidR="0024368A" w:rsidRDefault="00A53AF9">
      <w:pPr>
        <w:pStyle w:val="Mallindra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3AF9" w:rsidRPr="00F94359" w:rsidRDefault="00A53AF9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21" w:name="_Toc12159408"/>
      <w:bookmarkStart w:id="22" w:name="_Toc59009106"/>
      <w:bookmarkStart w:id="23" w:name="_Toc136948282"/>
      <w:r w:rsidRPr="00F94359">
        <w:rPr>
          <w:sz w:val="20"/>
          <w:szCs w:val="20"/>
        </w:rPr>
        <w:t>NYA OCH ÄNDRADE PRODUKTER</w:t>
      </w:r>
      <w:bookmarkEnd w:id="21"/>
      <w:bookmarkEnd w:id="22"/>
      <w:bookmarkEnd w:id="23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E31155">
      <w:pPr>
        <w:pStyle w:val="Mallindrag"/>
        <w:rPr>
          <w:sz w:val="20"/>
          <w:szCs w:val="20"/>
        </w:rPr>
      </w:pPr>
      <w:r>
        <w:rPr>
          <w:sz w:val="20"/>
          <w:szCs w:val="20"/>
        </w:rPr>
        <w:t xml:space="preserve">Nya kommande </w:t>
      </w:r>
      <w:r w:rsidR="0024368A" w:rsidRPr="00F94359">
        <w:rPr>
          <w:sz w:val="20"/>
          <w:szCs w:val="20"/>
        </w:rPr>
        <w:t>produkter inom det upphandlade produktområdet som lanseras av leverantören kan efter köparens val ingå i avtalet. Leverantören skall skriftligen anmäla sådana produkter till köparen. Efter eventuella förhandlingar om priser och andra villkor meddelar köparen skriftligen leverantören om produkten ska ingå i avtalet.</w:t>
      </w:r>
    </w:p>
    <w:p w:rsidR="0024368A" w:rsidRDefault="0024368A">
      <w:pPr>
        <w:pStyle w:val="Mallindrag"/>
        <w:rPr>
          <w:sz w:val="20"/>
          <w:szCs w:val="20"/>
        </w:rPr>
      </w:pPr>
    </w:p>
    <w:p w:rsidR="00075F52" w:rsidRPr="00F94359" w:rsidRDefault="00075F52">
      <w:pPr>
        <w:pStyle w:val="Mallindrag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24" w:name="_Toc12159409"/>
      <w:bookmarkStart w:id="25" w:name="_Toc59009107"/>
      <w:bookmarkStart w:id="26" w:name="_Toc136948283"/>
      <w:r w:rsidRPr="00F94359">
        <w:rPr>
          <w:sz w:val="20"/>
          <w:szCs w:val="20"/>
        </w:rPr>
        <w:lastRenderedPageBreak/>
        <w:t>pRISER</w:t>
      </w:r>
      <w:bookmarkEnd w:id="24"/>
      <w:bookmarkEnd w:id="25"/>
      <w:bookmarkEnd w:id="26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D97269" w:rsidRDefault="0024368A">
      <w:pPr>
        <w:pStyle w:val="Mallindrag"/>
        <w:rPr>
          <w:b/>
          <w:bCs/>
          <w:i/>
          <w:iCs/>
          <w:sz w:val="20"/>
          <w:szCs w:val="20"/>
          <w:u w:val="single"/>
        </w:rPr>
      </w:pPr>
      <w:r w:rsidRPr="00F94359">
        <w:rPr>
          <w:sz w:val="20"/>
          <w:szCs w:val="20"/>
        </w:rPr>
        <w:t>För leveranser enligt detta avtal gäller de priser, som framgår av detta avtal och bifog</w:t>
      </w:r>
      <w:r w:rsidR="00736348">
        <w:rPr>
          <w:sz w:val="20"/>
          <w:szCs w:val="20"/>
        </w:rPr>
        <w:t>ad artikelspecifikation bilaga x</w:t>
      </w:r>
      <w:r w:rsidR="00F227F2">
        <w:rPr>
          <w:sz w:val="20"/>
          <w:szCs w:val="20"/>
        </w:rPr>
        <w:t>. Priserna är fasta sex (6</w:t>
      </w:r>
      <w:r w:rsidRPr="00F94359">
        <w:rPr>
          <w:sz w:val="20"/>
          <w:szCs w:val="20"/>
        </w:rPr>
        <w:t>) månader</w:t>
      </w:r>
      <w:r w:rsidR="00736348">
        <w:rPr>
          <w:sz w:val="20"/>
          <w:szCs w:val="20"/>
        </w:rPr>
        <w:t xml:space="preserve"> från </w:t>
      </w:r>
      <w:r w:rsidR="00F227F2">
        <w:rPr>
          <w:sz w:val="20"/>
          <w:szCs w:val="20"/>
        </w:rPr>
        <w:t>avtalsstart.</w:t>
      </w:r>
      <w:bookmarkStart w:id="27" w:name="_GoBack"/>
      <w:bookmarkEnd w:id="27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i/>
          <w:iCs/>
          <w:sz w:val="20"/>
          <w:szCs w:val="20"/>
        </w:rPr>
      </w:pPr>
      <w:r w:rsidRPr="00F94359">
        <w:rPr>
          <w:sz w:val="20"/>
          <w:szCs w:val="20"/>
        </w:rPr>
        <w:t>Samtliga priser är angivna i svenska kronor (SEK) exkl</w:t>
      </w:r>
      <w:r w:rsidR="00736348">
        <w:rPr>
          <w:sz w:val="20"/>
          <w:szCs w:val="20"/>
        </w:rPr>
        <w:t>usive</w:t>
      </w:r>
      <w:r w:rsidRPr="00F94359">
        <w:rPr>
          <w:sz w:val="20"/>
          <w:szCs w:val="20"/>
        </w:rPr>
        <w:t xml:space="preserve"> mervärdeskatt och inkluderar eventuella kostnader </w:t>
      </w:r>
      <w:r w:rsidR="00A53AF9">
        <w:rPr>
          <w:sz w:val="20"/>
          <w:szCs w:val="20"/>
        </w:rPr>
        <w:t xml:space="preserve">för emballage, försäkring, tull, </w:t>
      </w:r>
      <w:r w:rsidRPr="00F94359">
        <w:rPr>
          <w:sz w:val="20"/>
          <w:szCs w:val="20"/>
        </w:rPr>
        <w:t>transport</w:t>
      </w:r>
      <w:r w:rsidR="00A53AF9">
        <w:rPr>
          <w:sz w:val="20"/>
          <w:szCs w:val="20"/>
        </w:rPr>
        <w:t xml:space="preserve"> och MOSA-avgift</w:t>
      </w:r>
      <w:r w:rsidRPr="00F94359">
        <w:rPr>
          <w:sz w:val="20"/>
          <w:szCs w:val="20"/>
        </w:rPr>
        <w:t>.</w:t>
      </w:r>
    </w:p>
    <w:p w:rsidR="0024368A" w:rsidRDefault="0024368A">
      <w:pPr>
        <w:pStyle w:val="Mallindrag"/>
        <w:rPr>
          <w:sz w:val="20"/>
          <w:szCs w:val="20"/>
        </w:rPr>
      </w:pPr>
    </w:p>
    <w:p w:rsidR="00075F52" w:rsidRPr="00F94359" w:rsidRDefault="00075F52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28" w:name="_Toc59009108"/>
      <w:bookmarkStart w:id="29" w:name="_Toc136948284"/>
      <w:r w:rsidRPr="00F94359">
        <w:rPr>
          <w:sz w:val="20"/>
          <w:szCs w:val="20"/>
        </w:rPr>
        <w:t>PRISJUSTERING</w:t>
      </w:r>
      <w:bookmarkEnd w:id="28"/>
      <w:bookmarkEnd w:id="29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Priserna är rörliga enligt bifogad</w:t>
      </w:r>
      <w:r w:rsidR="006A2072">
        <w:rPr>
          <w:sz w:val="20"/>
          <w:szCs w:val="20"/>
        </w:rPr>
        <w:t xml:space="preserve"> prisjusteringsklausul, bilaga X</w:t>
      </w:r>
      <w:r w:rsidRPr="00F94359">
        <w:rPr>
          <w:sz w:val="20"/>
          <w:szCs w:val="20"/>
        </w:rPr>
        <w:t>, som gäller även då leverantören begär prisjustering i samband med eventuell avtalsförlängning.</w:t>
      </w:r>
    </w:p>
    <w:p w:rsidR="0024368A" w:rsidRPr="00D97269" w:rsidRDefault="00D97269">
      <w:pPr>
        <w:pStyle w:val="Mallindrag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5D4C" w:rsidRPr="00F94359" w:rsidRDefault="00065D4C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30" w:name="_Toc59009109"/>
      <w:bookmarkStart w:id="31" w:name="_Toc136948285"/>
      <w:r w:rsidRPr="00F94359">
        <w:rPr>
          <w:sz w:val="20"/>
          <w:szCs w:val="20"/>
        </w:rPr>
        <w:t>VALUTAJUSTERING</w:t>
      </w:r>
      <w:bookmarkEnd w:id="30"/>
      <w:bookmarkEnd w:id="31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 xml:space="preserve">Parterna äger rätt att kompensera sig för valutaförändring överstigande nedanstående procenttal och med en varaktighet av minst en (1) månad före aviseringen genom justering av gällande prislista, </w:t>
      </w:r>
      <w:r w:rsidR="00F94359" w:rsidRPr="00F94359">
        <w:rPr>
          <w:sz w:val="20"/>
          <w:szCs w:val="20"/>
        </w:rPr>
        <w:t>bi</w:t>
      </w:r>
      <w:r w:rsidRPr="00F94359">
        <w:rPr>
          <w:sz w:val="20"/>
          <w:szCs w:val="20"/>
        </w:rPr>
        <w:t>laga 1. Avisering skall ske senast en (1) månad före ändringens ikraftträdande.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Valutaförändring:</w:t>
      </w:r>
      <w:r w:rsidRPr="00F94359">
        <w:rPr>
          <w:sz w:val="20"/>
          <w:szCs w:val="20"/>
        </w:rPr>
        <w:tab/>
        <w:t>± ______%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proofErr w:type="spellStart"/>
      <w:r w:rsidRPr="00F94359">
        <w:rPr>
          <w:sz w:val="20"/>
          <w:szCs w:val="20"/>
        </w:rPr>
        <w:t>Basvaluta</w:t>
      </w:r>
      <w:proofErr w:type="spellEnd"/>
      <w:r w:rsidRPr="00F94359">
        <w:rPr>
          <w:sz w:val="20"/>
          <w:szCs w:val="20"/>
        </w:rPr>
        <w:t>:</w:t>
      </w:r>
      <w:r w:rsidRPr="00F94359">
        <w:rPr>
          <w:sz w:val="20"/>
          <w:szCs w:val="20"/>
        </w:rPr>
        <w:tab/>
        <w:t>_______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 xml:space="preserve">Baskurs: </w:t>
      </w:r>
      <w:r w:rsidRPr="00F94359">
        <w:rPr>
          <w:sz w:val="20"/>
          <w:szCs w:val="20"/>
        </w:rPr>
        <w:tab/>
        <w:t>_______ = SEK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Vid valutajustering skall _____% av angivna priser i SEK korrigeras med hela den aktuella förändringen.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Parterna har rätt att med två (2) månaders varsel upphäva avtalet om y</w:t>
      </w:r>
      <w:r w:rsidR="00AF0940">
        <w:rPr>
          <w:sz w:val="20"/>
          <w:szCs w:val="20"/>
        </w:rPr>
        <w:t>r</w:t>
      </w:r>
      <w:r w:rsidRPr="00F94359">
        <w:rPr>
          <w:sz w:val="20"/>
          <w:szCs w:val="20"/>
        </w:rPr>
        <w:softHyphen/>
        <w:t>kandet förändrar priserna till en nivå som inte kan anses skälig eller inte överensstämmer med marknadens prisjusteringar. Tidigare avtalade priser gäller t o m avtalets upphörande.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32" w:name="_Toc59009110"/>
      <w:bookmarkStart w:id="33" w:name="_Toc136948286"/>
      <w:r w:rsidRPr="00F94359">
        <w:rPr>
          <w:sz w:val="20"/>
          <w:szCs w:val="20"/>
        </w:rPr>
        <w:t>Avrop</w:t>
      </w:r>
      <w:bookmarkEnd w:id="32"/>
      <w:bookmarkEnd w:id="33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Enheter som omfattas av detta avtal har rätt att avropa/beställa och leverantören skall ta emot beställningar fram till avtalsperiodens utgång för leverans inom den angivna leveranstiden.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6B127D" w:rsidRDefault="006B127D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34" w:name="_Toc136948287"/>
      <w:bookmarkStart w:id="35" w:name="_Toc12159413"/>
      <w:bookmarkStart w:id="36" w:name="_Toc59009112"/>
      <w:r>
        <w:rPr>
          <w:sz w:val="20"/>
          <w:szCs w:val="20"/>
        </w:rPr>
        <w:t>KONSIGNATIONSLAGER</w:t>
      </w:r>
      <w:bookmarkEnd w:id="34"/>
    </w:p>
    <w:p w:rsidR="004979B1" w:rsidRDefault="004979B1" w:rsidP="004979B1">
      <w:pPr>
        <w:pStyle w:val="Mallrubrik1"/>
        <w:tabs>
          <w:tab w:val="clear" w:pos="2552"/>
        </w:tabs>
        <w:ind w:left="2211" w:firstLine="0"/>
        <w:rPr>
          <w:sz w:val="20"/>
          <w:szCs w:val="20"/>
        </w:rPr>
      </w:pPr>
    </w:p>
    <w:p w:rsidR="006B127D" w:rsidRDefault="006B127D" w:rsidP="006F3832">
      <w:pPr>
        <w:pStyle w:val="Mallindrag"/>
        <w:ind w:left="2268" w:hanging="141"/>
        <w:rPr>
          <w:sz w:val="20"/>
          <w:szCs w:val="20"/>
        </w:rPr>
      </w:pPr>
      <w:r w:rsidRPr="006B127D">
        <w:rPr>
          <w:sz w:val="20"/>
          <w:szCs w:val="20"/>
        </w:rPr>
        <w:t xml:space="preserve">Leverantören </w:t>
      </w:r>
      <w:r w:rsidR="002636DD">
        <w:rPr>
          <w:sz w:val="20"/>
          <w:szCs w:val="20"/>
        </w:rPr>
        <w:t>kan</w:t>
      </w:r>
      <w:r w:rsidRPr="006B127D">
        <w:rPr>
          <w:sz w:val="20"/>
          <w:szCs w:val="20"/>
        </w:rPr>
        <w:t xml:space="preserve"> </w:t>
      </w:r>
      <w:r>
        <w:rPr>
          <w:sz w:val="20"/>
          <w:szCs w:val="20"/>
        </w:rPr>
        <w:t>under löpande avtalsperiod</w:t>
      </w:r>
      <w:r w:rsidR="002636DD">
        <w:rPr>
          <w:sz w:val="20"/>
          <w:szCs w:val="20"/>
        </w:rPr>
        <w:t xml:space="preserve"> komma att</w:t>
      </w:r>
      <w:r>
        <w:rPr>
          <w:sz w:val="20"/>
          <w:szCs w:val="20"/>
        </w:rPr>
        <w:t xml:space="preserve"> hålla konsignationslager för </w:t>
      </w:r>
    </w:p>
    <w:p w:rsidR="006B127D" w:rsidRDefault="00736348" w:rsidP="006F3832">
      <w:pPr>
        <w:pStyle w:val="Mallindrag"/>
        <w:tabs>
          <w:tab w:val="clear" w:pos="2155"/>
        </w:tabs>
        <w:ind w:left="2268" w:hanging="141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upphandlade </w:t>
      </w:r>
      <w:r w:rsidR="006B127D">
        <w:rPr>
          <w:sz w:val="20"/>
          <w:szCs w:val="20"/>
        </w:rPr>
        <w:t xml:space="preserve">produkter </w:t>
      </w:r>
      <w:r w:rsidR="007444B5">
        <w:rPr>
          <w:sz w:val="20"/>
          <w:szCs w:val="20"/>
        </w:rPr>
        <w:t>enligt särskild överenskommelse.</w:t>
      </w:r>
      <w:proofErr w:type="gramEnd"/>
    </w:p>
    <w:p w:rsidR="006B127D" w:rsidRDefault="006F3832" w:rsidP="006F3832">
      <w:pPr>
        <w:pStyle w:val="Mallindrag"/>
        <w:tabs>
          <w:tab w:val="clear" w:pos="2155"/>
        </w:tabs>
        <w:ind w:left="2127" w:hanging="141"/>
        <w:rPr>
          <w:sz w:val="20"/>
          <w:szCs w:val="20"/>
        </w:rPr>
      </w:pPr>
      <w:r>
        <w:rPr>
          <w:sz w:val="20"/>
          <w:szCs w:val="20"/>
        </w:rPr>
        <w:tab/>
      </w:r>
      <w:r w:rsidR="006B127D">
        <w:rPr>
          <w:sz w:val="20"/>
          <w:szCs w:val="20"/>
        </w:rPr>
        <w:t xml:space="preserve">Konsignationslagrets innehåll och reglering skall upprättas gemensamt mellan </w:t>
      </w:r>
    </w:p>
    <w:p w:rsidR="006B127D" w:rsidRDefault="006B127D" w:rsidP="006F3832">
      <w:pPr>
        <w:pStyle w:val="Mallindrag"/>
        <w:ind w:left="2127"/>
        <w:rPr>
          <w:sz w:val="20"/>
          <w:szCs w:val="20"/>
        </w:rPr>
      </w:pPr>
      <w:r>
        <w:rPr>
          <w:sz w:val="20"/>
          <w:szCs w:val="20"/>
        </w:rPr>
        <w:t>landstinge</w:t>
      </w:r>
      <w:r w:rsidR="00BD48CF">
        <w:rPr>
          <w:sz w:val="20"/>
          <w:szCs w:val="20"/>
        </w:rPr>
        <w:t>t</w:t>
      </w:r>
      <w:r>
        <w:rPr>
          <w:sz w:val="20"/>
          <w:szCs w:val="20"/>
        </w:rPr>
        <w:t xml:space="preserve"> och leverantören</w:t>
      </w:r>
      <w:r w:rsidR="006F3832">
        <w:rPr>
          <w:sz w:val="20"/>
          <w:szCs w:val="20"/>
        </w:rPr>
        <w:t xml:space="preserve"> i separat </w:t>
      </w:r>
      <w:r w:rsidR="007444B5">
        <w:rPr>
          <w:sz w:val="20"/>
          <w:szCs w:val="20"/>
        </w:rPr>
        <w:t>konsignationslager</w:t>
      </w:r>
      <w:r w:rsidR="006F3832">
        <w:rPr>
          <w:sz w:val="20"/>
          <w:szCs w:val="20"/>
        </w:rPr>
        <w:t>avtal</w:t>
      </w:r>
      <w:r w:rsidR="00493B11">
        <w:rPr>
          <w:sz w:val="20"/>
          <w:szCs w:val="20"/>
        </w:rPr>
        <w:t xml:space="preserve">, se bilaga </w:t>
      </w:r>
      <w:proofErr w:type="spellStart"/>
      <w:r w:rsidR="0055059F">
        <w:rPr>
          <w:sz w:val="20"/>
          <w:szCs w:val="20"/>
        </w:rPr>
        <w:t>x.x</w:t>
      </w:r>
      <w:proofErr w:type="spellEnd"/>
      <w:r w:rsidR="006F3832">
        <w:rPr>
          <w:sz w:val="20"/>
          <w:szCs w:val="20"/>
        </w:rPr>
        <w:t>.</w:t>
      </w:r>
    </w:p>
    <w:p w:rsidR="0055059F" w:rsidRDefault="0055059F" w:rsidP="006F3832">
      <w:pPr>
        <w:pStyle w:val="Mallindrag"/>
        <w:ind w:left="2127"/>
        <w:rPr>
          <w:sz w:val="20"/>
          <w:szCs w:val="20"/>
        </w:rPr>
      </w:pPr>
      <w:r>
        <w:rPr>
          <w:sz w:val="20"/>
          <w:szCs w:val="20"/>
        </w:rPr>
        <w:t xml:space="preserve">Eventuellt prispåslag vid konsignationslager anges i separat bilaga </w:t>
      </w:r>
      <w:proofErr w:type="spellStart"/>
      <w:r>
        <w:rPr>
          <w:sz w:val="20"/>
          <w:szCs w:val="20"/>
        </w:rPr>
        <w:t>x.x</w:t>
      </w:r>
      <w:proofErr w:type="spellEnd"/>
    </w:p>
    <w:p w:rsidR="006B127D" w:rsidRDefault="006B127D" w:rsidP="006B127D">
      <w:pPr>
        <w:pStyle w:val="Mallindrag"/>
        <w:ind w:left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75F52" w:rsidRDefault="00075F52" w:rsidP="006B127D">
      <w:pPr>
        <w:pStyle w:val="Mallindrag"/>
        <w:ind w:left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F4EB9" w:rsidRPr="001F4EB9" w:rsidRDefault="001F4EB9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37" w:name="_Toc62462892"/>
      <w:bookmarkStart w:id="38" w:name="_Toc136948288"/>
      <w:r w:rsidRPr="001F4EB9">
        <w:rPr>
          <w:sz w:val="20"/>
          <w:szCs w:val="20"/>
        </w:rPr>
        <w:lastRenderedPageBreak/>
        <w:t>LeveransVILLKOR</w:t>
      </w:r>
      <w:bookmarkEnd w:id="37"/>
      <w:bookmarkEnd w:id="38"/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Leveran</w:t>
      </w:r>
      <w:r w:rsidR="00736348">
        <w:rPr>
          <w:sz w:val="20"/>
          <w:szCs w:val="20"/>
        </w:rPr>
        <w:t xml:space="preserve">s skall ske enligt </w:t>
      </w:r>
      <w:proofErr w:type="spellStart"/>
      <w:r w:rsidR="00736348">
        <w:rPr>
          <w:sz w:val="20"/>
          <w:szCs w:val="20"/>
        </w:rPr>
        <w:t>Incoterms</w:t>
      </w:r>
      <w:proofErr w:type="spellEnd"/>
      <w:r w:rsidR="00736348">
        <w:rPr>
          <w:sz w:val="20"/>
          <w:szCs w:val="20"/>
        </w:rPr>
        <w:t xml:space="preserve"> 201</w:t>
      </w:r>
      <w:r w:rsidRPr="001F4EB9">
        <w:rPr>
          <w:sz w:val="20"/>
          <w:szCs w:val="20"/>
        </w:rPr>
        <w:t>0, DDP (fritt levererat) enligt angiven leverans</w:t>
      </w:r>
      <w:r w:rsidRPr="001F4EB9">
        <w:rPr>
          <w:sz w:val="20"/>
          <w:szCs w:val="20"/>
        </w:rPr>
        <w:softHyphen/>
        <w:t>adress.</w:t>
      </w: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Följesedel med beställarens ordernummer, skall vara fäst, väl synlig, utanpå transportförpackning.</w:t>
      </w:r>
    </w:p>
    <w:p w:rsidR="001F4EB9" w:rsidRPr="001F4EB9" w:rsidRDefault="001F4EB9" w:rsidP="00736348">
      <w:pPr>
        <w:pStyle w:val="Mallindrag"/>
        <w:ind w:left="0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Om blandat gods förekommer på samma pall skall det framgå av följesedel och märkning på pall.</w:t>
      </w: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Pallarna skall vara plastade med återvinningsbar plast.</w:t>
      </w: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Sterilt gods som anländer till köparen i trasigt ytteremballa</w:t>
      </w:r>
      <w:r w:rsidR="00736348">
        <w:rPr>
          <w:sz w:val="20"/>
          <w:szCs w:val="20"/>
        </w:rPr>
        <w:t>ge kommer att returne</w:t>
      </w:r>
      <w:r w:rsidR="00736348">
        <w:rPr>
          <w:sz w:val="20"/>
          <w:szCs w:val="20"/>
        </w:rPr>
        <w:softHyphen/>
        <w:t>ras.</w:t>
      </w: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Villkor i övrigt enligt ALOS 05</w:t>
      </w: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39" w:name="_Toc62462893"/>
      <w:bookmarkStart w:id="40" w:name="_Toc136948289"/>
      <w:r w:rsidRPr="001F4EB9">
        <w:rPr>
          <w:sz w:val="20"/>
          <w:szCs w:val="20"/>
        </w:rPr>
        <w:t>LeveransTID</w:t>
      </w:r>
      <w:bookmarkEnd w:id="39"/>
      <w:bookmarkEnd w:id="40"/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Avrop kommer att ske successivt under avtalsperioden alternativt enligt överens</w:t>
      </w:r>
      <w:r w:rsidRPr="001F4EB9">
        <w:rPr>
          <w:sz w:val="20"/>
          <w:szCs w:val="20"/>
        </w:rPr>
        <w:softHyphen/>
        <w:t>komna leveransplaner.</w:t>
      </w: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441977" w:rsidP="001F4EB9">
      <w:pPr>
        <w:pStyle w:val="Mallindrag"/>
        <w:rPr>
          <w:sz w:val="20"/>
          <w:szCs w:val="20"/>
        </w:rPr>
      </w:pPr>
      <w:r>
        <w:rPr>
          <w:sz w:val="20"/>
          <w:szCs w:val="20"/>
        </w:rPr>
        <w:t xml:space="preserve">Leverans skall ske senast </w:t>
      </w:r>
      <w:r w:rsidR="006A2072">
        <w:rPr>
          <w:sz w:val="20"/>
          <w:szCs w:val="20"/>
        </w:rPr>
        <w:t>3</w:t>
      </w:r>
      <w:r w:rsidR="001F4EB9" w:rsidRPr="001F4EB9">
        <w:rPr>
          <w:sz w:val="20"/>
          <w:szCs w:val="20"/>
        </w:rPr>
        <w:t xml:space="preserve"> arbetsdagar efter avrop.</w:t>
      </w: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Leveranser skall ske under ordinarie arbetstid vardagar mellan kl</w:t>
      </w:r>
      <w:r w:rsidR="00441977">
        <w:rPr>
          <w:sz w:val="20"/>
          <w:szCs w:val="20"/>
        </w:rPr>
        <w:t>.</w:t>
      </w:r>
      <w:r w:rsidRPr="001F4EB9">
        <w:rPr>
          <w:sz w:val="20"/>
          <w:szCs w:val="20"/>
        </w:rPr>
        <w:t> </w:t>
      </w:r>
      <w:r w:rsidR="00441977">
        <w:rPr>
          <w:sz w:val="20"/>
          <w:szCs w:val="20"/>
        </w:rPr>
        <w:t>8:00</w:t>
      </w:r>
      <w:r w:rsidRPr="001F4EB9">
        <w:rPr>
          <w:sz w:val="20"/>
          <w:szCs w:val="20"/>
        </w:rPr>
        <w:t> </w:t>
      </w:r>
      <w:r w:rsidR="00441977">
        <w:rPr>
          <w:sz w:val="20"/>
          <w:szCs w:val="20"/>
        </w:rPr>
        <w:t>–</w:t>
      </w:r>
      <w:r w:rsidRPr="001F4EB9">
        <w:rPr>
          <w:sz w:val="20"/>
          <w:szCs w:val="20"/>
        </w:rPr>
        <w:t> </w:t>
      </w:r>
      <w:r w:rsidR="00441977">
        <w:rPr>
          <w:sz w:val="20"/>
          <w:szCs w:val="20"/>
        </w:rPr>
        <w:t>16:00</w:t>
      </w: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595FB0" w:rsidRDefault="00FE0C6D" w:rsidP="001F4EB9">
      <w:pPr>
        <w:pStyle w:val="Mallindrag"/>
        <w:rPr>
          <w:sz w:val="20"/>
          <w:szCs w:val="20"/>
        </w:rPr>
      </w:pPr>
      <w:r>
        <w:rPr>
          <w:sz w:val="20"/>
          <w:szCs w:val="20"/>
        </w:rPr>
        <w:t>Akutleveranser skall kunna erbjudas enligt av anbudsgivaren angivna villkor i anbudet.</w:t>
      </w:r>
    </w:p>
    <w:p w:rsidR="00595FB0" w:rsidRDefault="00595FB0" w:rsidP="001F4EB9">
      <w:pPr>
        <w:pStyle w:val="Mallindrag"/>
        <w:rPr>
          <w:sz w:val="20"/>
          <w:szCs w:val="20"/>
        </w:rPr>
      </w:pPr>
    </w:p>
    <w:p w:rsidR="00595FB0" w:rsidRPr="001F4EB9" w:rsidRDefault="00595FB0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41" w:name="_Toc62462894"/>
      <w:bookmarkStart w:id="42" w:name="_Toc136948290"/>
      <w:r w:rsidRPr="001F4EB9">
        <w:rPr>
          <w:sz w:val="20"/>
          <w:szCs w:val="20"/>
        </w:rPr>
        <w:t>LeveransFÖRSENING OCH VITE</w:t>
      </w:r>
      <w:bookmarkEnd w:id="41"/>
      <w:bookmarkEnd w:id="42"/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Om leveransförsening inte kan undvikas skall leverantören omgående meddela köparen, som bedömer om senareläggning av leveransen kan accepteras.</w:t>
      </w: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Vite skall</w:t>
      </w:r>
      <w:r w:rsidR="00441977">
        <w:rPr>
          <w:sz w:val="20"/>
          <w:szCs w:val="20"/>
        </w:rPr>
        <w:t xml:space="preserve"> </w:t>
      </w:r>
      <w:r w:rsidR="00BD48CF">
        <w:rPr>
          <w:sz w:val="20"/>
          <w:szCs w:val="20"/>
        </w:rPr>
        <w:t xml:space="preserve">utgå under högst 10 veckor med </w:t>
      </w:r>
      <w:r w:rsidR="00441977">
        <w:rPr>
          <w:sz w:val="20"/>
          <w:szCs w:val="20"/>
        </w:rPr>
        <w:t xml:space="preserve">3 </w:t>
      </w:r>
      <w:r w:rsidRPr="001F4EB9">
        <w:rPr>
          <w:sz w:val="20"/>
          <w:szCs w:val="20"/>
        </w:rPr>
        <w:t>% per arbetsvecka för den del av leveransen som försenats.</w:t>
      </w: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Alternativt har leverantören rätt att leverera av köparen godkänd likvärdig produkt utan merkostnad för köparen.</w:t>
      </w:r>
    </w:p>
    <w:p w:rsidR="001F4EB9" w:rsidRPr="001F4EB9" w:rsidRDefault="001F4EB9" w:rsidP="001F4EB9">
      <w:pPr>
        <w:pStyle w:val="Mallindrag"/>
        <w:rPr>
          <w:sz w:val="20"/>
          <w:szCs w:val="20"/>
        </w:rPr>
      </w:pPr>
    </w:p>
    <w:p w:rsidR="001F4EB9" w:rsidRPr="001F4EB9" w:rsidRDefault="001F4EB9" w:rsidP="001F4EB9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>Villkor i övrigt enligt ALOS 05</w:t>
      </w:r>
    </w:p>
    <w:p w:rsidR="004979B1" w:rsidRPr="001F4EB9" w:rsidRDefault="004979B1" w:rsidP="006B127D">
      <w:pPr>
        <w:pStyle w:val="Mallindrag"/>
        <w:ind w:left="0"/>
        <w:rPr>
          <w:sz w:val="20"/>
          <w:szCs w:val="20"/>
        </w:rPr>
      </w:pPr>
    </w:p>
    <w:bookmarkEnd w:id="35"/>
    <w:bookmarkEnd w:id="36"/>
    <w:p w:rsidR="0024368A" w:rsidRPr="001F4EB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43" w:name="_Toc59009114"/>
      <w:bookmarkStart w:id="44" w:name="_Toc136948291"/>
      <w:r w:rsidRPr="00F94359">
        <w:rPr>
          <w:sz w:val="20"/>
          <w:szCs w:val="20"/>
        </w:rPr>
        <w:t>LEVERANSADRESS</w:t>
      </w:r>
      <w:bookmarkEnd w:id="43"/>
      <w:bookmarkEnd w:id="44"/>
    </w:p>
    <w:p w:rsidR="00AA66FD" w:rsidRDefault="00AA66FD" w:rsidP="00065D4C">
      <w:pPr>
        <w:pStyle w:val="Mallindrag"/>
        <w:ind w:left="0"/>
        <w:rPr>
          <w:sz w:val="20"/>
          <w:szCs w:val="20"/>
        </w:rPr>
      </w:pPr>
    </w:p>
    <w:p w:rsidR="00D97269" w:rsidRPr="00F94359" w:rsidRDefault="0024368A" w:rsidP="00AA66FD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Leverans av ingående produkter sker till:</w:t>
      </w:r>
    </w:p>
    <w:p w:rsidR="00D36190" w:rsidRDefault="00D36190">
      <w:pPr>
        <w:pStyle w:val="Mallindrag"/>
        <w:rPr>
          <w:sz w:val="20"/>
          <w:szCs w:val="20"/>
        </w:rPr>
      </w:pPr>
    </w:p>
    <w:p w:rsidR="00832E61" w:rsidRDefault="00832E61">
      <w:pPr>
        <w:pStyle w:val="Mallindrag"/>
        <w:rPr>
          <w:sz w:val="20"/>
          <w:szCs w:val="20"/>
        </w:rPr>
      </w:pPr>
      <w:r>
        <w:rPr>
          <w:sz w:val="20"/>
          <w:szCs w:val="20"/>
        </w:rPr>
        <w:t>I beställningen angiven leveransadress.</w:t>
      </w:r>
    </w:p>
    <w:p w:rsidR="00DB40ED" w:rsidRPr="00F94359" w:rsidRDefault="00075F52">
      <w:pPr>
        <w:pStyle w:val="Mallindrag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45" w:name="_Toc59009115"/>
      <w:bookmarkStart w:id="46" w:name="_Toc136948292"/>
      <w:r w:rsidRPr="00F94359">
        <w:rPr>
          <w:sz w:val="20"/>
          <w:szCs w:val="20"/>
        </w:rPr>
        <w:lastRenderedPageBreak/>
        <w:t>Fakturerings- OCH BETALNINGSVILLKOR</w:t>
      </w:r>
      <w:bookmarkEnd w:id="45"/>
      <w:bookmarkEnd w:id="46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30742C">
        <w:rPr>
          <w:sz w:val="20"/>
          <w:szCs w:val="20"/>
        </w:rPr>
        <w:t xml:space="preserve">Faktura skall ställas till i beställning angiven fakturaadress och </w:t>
      </w:r>
      <w:r w:rsidR="00AE1729" w:rsidRPr="0030742C">
        <w:rPr>
          <w:sz w:val="20"/>
          <w:szCs w:val="20"/>
        </w:rPr>
        <w:t>enligt överenskomna villkor för konsignationslager</w:t>
      </w:r>
      <w:r w:rsidRPr="0030742C">
        <w:rPr>
          <w:sz w:val="20"/>
          <w:szCs w:val="20"/>
        </w:rPr>
        <w:t>.</w:t>
      </w:r>
      <w:r w:rsidRPr="0030742C">
        <w:rPr>
          <w:i/>
          <w:iCs/>
          <w:sz w:val="20"/>
          <w:szCs w:val="20"/>
        </w:rPr>
        <w:t xml:space="preserve"> </w:t>
      </w:r>
      <w:r w:rsidRPr="0030742C">
        <w:rPr>
          <w:sz w:val="20"/>
          <w:szCs w:val="20"/>
        </w:rPr>
        <w:t>Även eventuella påminnelser och krav sänds till samma adress.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 xml:space="preserve">Om anledning till anmärkning mot verkställd leverans inte föreligger, </w:t>
      </w:r>
      <w:proofErr w:type="gramStart"/>
      <w:r w:rsidRPr="00F94359">
        <w:rPr>
          <w:sz w:val="20"/>
          <w:szCs w:val="20"/>
        </w:rPr>
        <w:t>erläggs</w:t>
      </w:r>
      <w:proofErr w:type="gramEnd"/>
      <w:r w:rsidRPr="00F94359">
        <w:rPr>
          <w:sz w:val="20"/>
          <w:szCs w:val="20"/>
        </w:rPr>
        <w:t xml:space="preserve"> betalning inom 30 dagar räknat från fakturans ankomstdag. Motsvarande bestämmelser skall gälla avtalad delleverans.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Köparen betalar inte expeditions-, faktura- eller andra avgifter från leverantören eller tredje part. Dessa kostnader skall vara inräknade i priset och inte föranleda särskild debitering.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i/>
          <w:iCs/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47" w:name="_Toc59009116"/>
      <w:bookmarkStart w:id="48" w:name="_Toc136948293"/>
      <w:r w:rsidRPr="00F94359">
        <w:rPr>
          <w:sz w:val="20"/>
          <w:szCs w:val="20"/>
        </w:rPr>
        <w:t>DRÖJSMÅLSRÄNTA</w:t>
      </w:r>
      <w:bookmarkEnd w:id="47"/>
      <w:bookmarkEnd w:id="48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Om köparen inte betalar faktura i rätt tid skall dröjsmålsränta utgå enligt räntelagens bestämmelser.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49" w:name="_Toc3774418"/>
      <w:bookmarkStart w:id="50" w:name="_Toc59009117"/>
      <w:bookmarkStart w:id="51" w:name="_Toc136948294"/>
      <w:r w:rsidRPr="00F94359">
        <w:rPr>
          <w:sz w:val="20"/>
          <w:szCs w:val="20"/>
        </w:rPr>
        <w:t>GARANTI</w:t>
      </w:r>
      <w:bookmarkEnd w:id="49"/>
      <w:bookmarkEnd w:id="50"/>
      <w:bookmarkEnd w:id="51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 xml:space="preserve">Garantivillkor enligt ALOS </w:t>
      </w:r>
      <w:r w:rsidR="00AF0940">
        <w:rPr>
          <w:sz w:val="20"/>
          <w:szCs w:val="20"/>
        </w:rPr>
        <w:t>05</w:t>
      </w:r>
      <w:r w:rsidR="004779C1">
        <w:rPr>
          <w:sz w:val="20"/>
          <w:szCs w:val="20"/>
        </w:rPr>
        <w:t>.</w:t>
      </w:r>
    </w:p>
    <w:p w:rsidR="0024368A" w:rsidRDefault="0024368A">
      <w:pPr>
        <w:pStyle w:val="Mallindrag"/>
        <w:rPr>
          <w:sz w:val="20"/>
          <w:szCs w:val="20"/>
        </w:rPr>
      </w:pPr>
    </w:p>
    <w:p w:rsidR="00AA66FD" w:rsidRDefault="0024368A">
      <w:pPr>
        <w:pStyle w:val="Mallindrag"/>
        <w:rPr>
          <w:sz w:val="20"/>
          <w:szCs w:val="20"/>
        </w:rPr>
      </w:pPr>
      <w:r w:rsidRPr="001F4EB9">
        <w:rPr>
          <w:sz w:val="20"/>
          <w:szCs w:val="20"/>
        </w:rPr>
        <w:t xml:space="preserve">För sterila produkter ansvarar leverantören för produktens användbarhet </w:t>
      </w:r>
      <w:r w:rsidR="0095265E" w:rsidRPr="001F4EB9">
        <w:rPr>
          <w:sz w:val="20"/>
          <w:szCs w:val="20"/>
        </w:rPr>
        <w:t>enligt överenskomna villkor för konsignationslager</w:t>
      </w:r>
      <w:r w:rsidR="0096145D">
        <w:rPr>
          <w:sz w:val="20"/>
          <w:szCs w:val="20"/>
        </w:rPr>
        <w:t>.</w:t>
      </w:r>
    </w:p>
    <w:p w:rsidR="0095265E" w:rsidRDefault="0095265E">
      <w:pPr>
        <w:pStyle w:val="Mallindrag"/>
        <w:rPr>
          <w:sz w:val="20"/>
          <w:szCs w:val="20"/>
        </w:rPr>
      </w:pPr>
    </w:p>
    <w:p w:rsidR="0024368A" w:rsidRPr="00F94359" w:rsidRDefault="0024368A" w:rsidP="004979B1">
      <w:pPr>
        <w:pStyle w:val="Mallindrag"/>
        <w:ind w:left="0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52" w:name="_Toc12159416"/>
      <w:bookmarkStart w:id="53" w:name="_Toc59009118"/>
      <w:bookmarkStart w:id="54" w:name="_Toc136948295"/>
      <w:r w:rsidRPr="00F94359">
        <w:rPr>
          <w:sz w:val="20"/>
          <w:szCs w:val="20"/>
        </w:rPr>
        <w:t>REKLAMATION – FEL I VARA</w:t>
      </w:r>
      <w:bookmarkEnd w:id="52"/>
      <w:bookmarkEnd w:id="53"/>
      <w:bookmarkEnd w:id="54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Om fel eller kvalitetsavvikelser eller avvikelser från gällande miljökrav förelig</w:t>
      </w:r>
      <w:r w:rsidRPr="00F94359">
        <w:rPr>
          <w:sz w:val="20"/>
          <w:szCs w:val="20"/>
        </w:rPr>
        <w:softHyphen/>
        <w:t xml:space="preserve">ger skall köparen omgående reklamera felet </w:t>
      </w:r>
      <w:r w:rsidR="00E31155">
        <w:rPr>
          <w:sz w:val="20"/>
          <w:szCs w:val="20"/>
        </w:rPr>
        <w:t>då</w:t>
      </w:r>
      <w:r w:rsidRPr="00F94359">
        <w:rPr>
          <w:sz w:val="20"/>
          <w:szCs w:val="20"/>
        </w:rPr>
        <w:t xml:space="preserve"> det upp</w:t>
      </w:r>
      <w:r w:rsidRPr="00F94359">
        <w:rPr>
          <w:sz w:val="20"/>
          <w:szCs w:val="20"/>
        </w:rPr>
        <w:softHyphen/>
        <w:t xml:space="preserve">dagats. Köparen äger rätt att häva köpet eller kräva fullgod leverans eller mot felet eller </w:t>
      </w:r>
      <w:proofErr w:type="spellStart"/>
      <w:r w:rsidRPr="00F94359">
        <w:rPr>
          <w:sz w:val="20"/>
          <w:szCs w:val="20"/>
        </w:rPr>
        <w:t>kva</w:t>
      </w:r>
      <w:r w:rsidRPr="00F94359">
        <w:rPr>
          <w:sz w:val="20"/>
          <w:szCs w:val="20"/>
        </w:rPr>
        <w:softHyphen/>
        <w:t>litets</w:t>
      </w:r>
      <w:r w:rsidRPr="00F94359">
        <w:rPr>
          <w:sz w:val="20"/>
          <w:szCs w:val="20"/>
        </w:rPr>
        <w:softHyphen/>
        <w:t>avvikelsen</w:t>
      </w:r>
      <w:proofErr w:type="spellEnd"/>
      <w:r w:rsidRPr="00F94359">
        <w:rPr>
          <w:sz w:val="20"/>
          <w:szCs w:val="20"/>
        </w:rPr>
        <w:t xml:space="preserve"> motsvarande avdrag på köpeskillingen samt kräva ersättning </w:t>
      </w:r>
      <w:r w:rsidR="00E31155">
        <w:rPr>
          <w:sz w:val="20"/>
          <w:szCs w:val="20"/>
        </w:rPr>
        <w:t>för</w:t>
      </w:r>
      <w:r w:rsidRPr="00F94359">
        <w:rPr>
          <w:sz w:val="20"/>
          <w:szCs w:val="20"/>
        </w:rPr>
        <w:t xml:space="preserve"> uppkommen skada. Betalning av faktura inne</w:t>
      </w:r>
      <w:r w:rsidRPr="00F94359">
        <w:rPr>
          <w:sz w:val="20"/>
          <w:szCs w:val="20"/>
        </w:rPr>
        <w:softHyphen/>
        <w:t>bär inte att köparen avstått från rätten att påtala fel eller brister i leveran</w:t>
      </w:r>
      <w:r w:rsidRPr="00F94359">
        <w:rPr>
          <w:sz w:val="20"/>
          <w:szCs w:val="20"/>
        </w:rPr>
        <w:softHyphen/>
        <w:t>sen.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Utbyte av felaktiga produkter eller avhjälpande skall äga rum så snart det är möjligt efter reklamation eller vid tidpunkt som parterna kommer över</w:t>
      </w:r>
      <w:r w:rsidRPr="00F94359">
        <w:rPr>
          <w:sz w:val="20"/>
          <w:szCs w:val="20"/>
        </w:rPr>
        <w:softHyphen/>
        <w:t>ens om. Eventuella merkostnader i samband med retur eller ersättning bekostas av leverantören.</w:t>
      </w:r>
    </w:p>
    <w:p w:rsidR="0096145D" w:rsidRPr="00F94359" w:rsidRDefault="0096145D">
      <w:pPr>
        <w:pStyle w:val="Mallindrag"/>
        <w:rPr>
          <w:sz w:val="20"/>
          <w:szCs w:val="20"/>
        </w:rPr>
      </w:pPr>
    </w:p>
    <w:p w:rsidR="0024368A" w:rsidRDefault="0024368A">
      <w:pPr>
        <w:pStyle w:val="Mallindrag"/>
        <w:rPr>
          <w:sz w:val="20"/>
          <w:szCs w:val="20"/>
        </w:rPr>
      </w:pPr>
    </w:p>
    <w:p w:rsidR="0096145D" w:rsidRPr="00832E61" w:rsidRDefault="0096145D" w:rsidP="006F3832">
      <w:pPr>
        <w:pStyle w:val="Mallrubrik1"/>
        <w:numPr>
          <w:ilvl w:val="0"/>
          <w:numId w:val="16"/>
        </w:numPr>
        <w:tabs>
          <w:tab w:val="clear" w:pos="2552"/>
          <w:tab w:val="num" w:pos="567"/>
        </w:tabs>
        <w:ind w:hanging="425"/>
        <w:rPr>
          <w:sz w:val="20"/>
          <w:szCs w:val="20"/>
        </w:rPr>
      </w:pPr>
      <w:r w:rsidRPr="00832E61">
        <w:rPr>
          <w:sz w:val="20"/>
          <w:szCs w:val="20"/>
        </w:rPr>
        <w:t>Provperiod</w:t>
      </w:r>
    </w:p>
    <w:p w:rsidR="00183261" w:rsidRPr="00832E61" w:rsidRDefault="0096145D" w:rsidP="0096145D">
      <w:pPr>
        <w:pStyle w:val="Mallindrag"/>
        <w:rPr>
          <w:sz w:val="20"/>
          <w:szCs w:val="20"/>
        </w:rPr>
      </w:pPr>
      <w:r w:rsidRPr="00832E61">
        <w:rPr>
          <w:sz w:val="20"/>
          <w:szCs w:val="20"/>
        </w:rPr>
        <w:t xml:space="preserve">Efter </w:t>
      </w:r>
      <w:r w:rsidR="00183261" w:rsidRPr="00832E61">
        <w:rPr>
          <w:sz w:val="20"/>
          <w:szCs w:val="20"/>
        </w:rPr>
        <w:t>överenskommen produktionsstart</w:t>
      </w:r>
      <w:r w:rsidRPr="00832E61">
        <w:rPr>
          <w:sz w:val="20"/>
          <w:szCs w:val="20"/>
        </w:rPr>
        <w:t xml:space="preserve"> </w:t>
      </w:r>
      <w:r w:rsidR="00183261" w:rsidRPr="00832E61">
        <w:rPr>
          <w:sz w:val="20"/>
          <w:szCs w:val="20"/>
        </w:rPr>
        <w:t>___________</w:t>
      </w:r>
      <w:r w:rsidRPr="00832E61">
        <w:rPr>
          <w:sz w:val="20"/>
          <w:szCs w:val="20"/>
        </w:rPr>
        <w:t xml:space="preserve">skall produkter och </w:t>
      </w:r>
      <w:r w:rsidR="00D90147" w:rsidRPr="00832E61">
        <w:rPr>
          <w:sz w:val="20"/>
          <w:szCs w:val="20"/>
        </w:rPr>
        <w:t>leveranser</w:t>
      </w:r>
      <w:r w:rsidRPr="00832E61">
        <w:rPr>
          <w:sz w:val="20"/>
          <w:szCs w:val="20"/>
        </w:rPr>
        <w:t xml:space="preserve"> under en </w:t>
      </w:r>
      <w:r w:rsidR="00183261" w:rsidRPr="00832E61">
        <w:rPr>
          <w:sz w:val="20"/>
          <w:szCs w:val="20"/>
        </w:rPr>
        <w:t xml:space="preserve">sammanhängande </w:t>
      </w:r>
      <w:r w:rsidRPr="00832E61">
        <w:rPr>
          <w:sz w:val="20"/>
          <w:szCs w:val="20"/>
        </w:rPr>
        <w:t xml:space="preserve">period </w:t>
      </w:r>
      <w:r w:rsidR="00D90147" w:rsidRPr="00832E61">
        <w:rPr>
          <w:sz w:val="20"/>
          <w:szCs w:val="20"/>
        </w:rPr>
        <w:t>av</w:t>
      </w:r>
      <w:r w:rsidRPr="00832E61">
        <w:rPr>
          <w:sz w:val="20"/>
          <w:szCs w:val="20"/>
        </w:rPr>
        <w:t xml:space="preserve"> 3 månader </w:t>
      </w:r>
      <w:r w:rsidR="00183261" w:rsidRPr="00832E61">
        <w:rPr>
          <w:sz w:val="20"/>
          <w:szCs w:val="20"/>
        </w:rPr>
        <w:t>(</w:t>
      </w:r>
      <w:proofErr w:type="gramStart"/>
      <w:r w:rsidR="00183261" w:rsidRPr="00832E61">
        <w:rPr>
          <w:sz w:val="20"/>
          <w:szCs w:val="20"/>
        </w:rPr>
        <w:t>ej</w:t>
      </w:r>
      <w:proofErr w:type="gramEnd"/>
      <w:r w:rsidR="00183261" w:rsidRPr="00832E61">
        <w:rPr>
          <w:sz w:val="20"/>
          <w:szCs w:val="20"/>
        </w:rPr>
        <w:t xml:space="preserve"> juni-augusti) </w:t>
      </w:r>
      <w:r w:rsidRPr="00832E61">
        <w:rPr>
          <w:sz w:val="20"/>
          <w:szCs w:val="20"/>
        </w:rPr>
        <w:t xml:space="preserve">verifieras att allt fungerar gällande funktionalitet och tillgänglighet. Uppnås </w:t>
      </w:r>
      <w:proofErr w:type="gramStart"/>
      <w:r w:rsidRPr="00832E61">
        <w:rPr>
          <w:sz w:val="20"/>
          <w:szCs w:val="20"/>
        </w:rPr>
        <w:t>ej</w:t>
      </w:r>
      <w:proofErr w:type="gramEnd"/>
      <w:r w:rsidRPr="00832E61">
        <w:rPr>
          <w:sz w:val="20"/>
          <w:szCs w:val="20"/>
        </w:rPr>
        <w:t xml:space="preserve"> ställda funktionsmässiga krav skall erforderliga åtgärder vidtas och provperioden förlängs ytterligare </w:t>
      </w:r>
      <w:r w:rsidR="00183261" w:rsidRPr="00832E61">
        <w:rPr>
          <w:sz w:val="20"/>
          <w:szCs w:val="20"/>
        </w:rPr>
        <w:t>sammanhängande period av 3 månader (ej juni-augusti)</w:t>
      </w:r>
      <w:r w:rsidRPr="00832E61">
        <w:rPr>
          <w:sz w:val="20"/>
          <w:szCs w:val="20"/>
        </w:rPr>
        <w:t xml:space="preserve">. </w:t>
      </w:r>
    </w:p>
    <w:p w:rsidR="0096145D" w:rsidRPr="00D90147" w:rsidRDefault="0096145D" w:rsidP="0096145D">
      <w:pPr>
        <w:pStyle w:val="Mallindrag"/>
        <w:rPr>
          <w:sz w:val="20"/>
          <w:szCs w:val="20"/>
        </w:rPr>
      </w:pPr>
      <w:r w:rsidRPr="00832E61">
        <w:rPr>
          <w:sz w:val="20"/>
          <w:szCs w:val="20"/>
        </w:rPr>
        <w:t xml:space="preserve">Kan leverantören inte uppnå </w:t>
      </w:r>
      <w:r w:rsidR="00183261" w:rsidRPr="00832E61">
        <w:rPr>
          <w:sz w:val="20"/>
          <w:szCs w:val="20"/>
        </w:rPr>
        <w:t>av köparen önskad</w:t>
      </w:r>
      <w:r w:rsidRPr="00832E61">
        <w:rPr>
          <w:sz w:val="20"/>
          <w:szCs w:val="20"/>
        </w:rPr>
        <w:t xml:space="preserve"> </w:t>
      </w:r>
      <w:r w:rsidR="00A33098" w:rsidRPr="00832E61">
        <w:rPr>
          <w:sz w:val="20"/>
          <w:szCs w:val="20"/>
        </w:rPr>
        <w:t xml:space="preserve">funktionalitet och </w:t>
      </w:r>
      <w:r w:rsidRPr="00832E61">
        <w:rPr>
          <w:sz w:val="20"/>
          <w:szCs w:val="20"/>
        </w:rPr>
        <w:t xml:space="preserve">tillgänglighet under dessa 6 månader äger </w:t>
      </w:r>
      <w:r w:rsidR="00183261" w:rsidRPr="00832E61">
        <w:rPr>
          <w:sz w:val="20"/>
          <w:szCs w:val="20"/>
        </w:rPr>
        <w:t>köparen</w:t>
      </w:r>
      <w:r w:rsidRPr="00832E61">
        <w:rPr>
          <w:sz w:val="20"/>
          <w:szCs w:val="20"/>
        </w:rPr>
        <w:t xml:space="preserve"> möjlighet att häva kontraktet. Hävning skall föregås av en förhandling mellan parterna där felorsaker analyseras ingående. Från och med </w:t>
      </w:r>
      <w:r w:rsidR="00183261" w:rsidRPr="00832E61">
        <w:rPr>
          <w:sz w:val="20"/>
          <w:szCs w:val="20"/>
        </w:rPr>
        <w:t xml:space="preserve">överenskommen produktionsstart </w:t>
      </w:r>
      <w:r w:rsidR="00D90147" w:rsidRPr="00832E61">
        <w:rPr>
          <w:sz w:val="20"/>
          <w:szCs w:val="20"/>
        </w:rPr>
        <w:t>träder i kraft</w:t>
      </w:r>
      <w:r w:rsidRPr="00832E61">
        <w:rPr>
          <w:sz w:val="20"/>
          <w:szCs w:val="20"/>
        </w:rPr>
        <w:t xml:space="preserve"> skall </w:t>
      </w:r>
      <w:r w:rsidR="00183261" w:rsidRPr="00832E61">
        <w:rPr>
          <w:sz w:val="20"/>
          <w:szCs w:val="20"/>
        </w:rPr>
        <w:t>köparen</w:t>
      </w:r>
      <w:r w:rsidRPr="00832E61">
        <w:rPr>
          <w:sz w:val="20"/>
          <w:szCs w:val="20"/>
        </w:rPr>
        <w:t xml:space="preserve"> dokumentera samt omgående rapportera avvikelser till leverantören.</w:t>
      </w:r>
    </w:p>
    <w:p w:rsidR="0096145D" w:rsidRPr="00F94359" w:rsidRDefault="0096145D">
      <w:pPr>
        <w:pStyle w:val="Mallindrag"/>
        <w:rPr>
          <w:sz w:val="20"/>
          <w:szCs w:val="20"/>
        </w:rPr>
      </w:pPr>
    </w:p>
    <w:p w:rsidR="0024368A" w:rsidRDefault="0024368A" w:rsidP="00DB40ED">
      <w:pPr>
        <w:pStyle w:val="Mallindrag"/>
        <w:ind w:left="0"/>
        <w:rPr>
          <w:sz w:val="20"/>
          <w:szCs w:val="20"/>
        </w:rPr>
      </w:pPr>
    </w:p>
    <w:p w:rsidR="00B11DD5" w:rsidRDefault="00B11DD5" w:rsidP="00DB40ED">
      <w:pPr>
        <w:pStyle w:val="Mallindrag"/>
        <w:ind w:left="0"/>
        <w:rPr>
          <w:sz w:val="20"/>
          <w:szCs w:val="20"/>
        </w:rPr>
      </w:pPr>
    </w:p>
    <w:p w:rsidR="00B11DD5" w:rsidRDefault="00B11DD5" w:rsidP="00DB40ED">
      <w:pPr>
        <w:pStyle w:val="Mallindrag"/>
        <w:ind w:left="0"/>
        <w:rPr>
          <w:sz w:val="20"/>
          <w:szCs w:val="20"/>
        </w:rPr>
      </w:pPr>
    </w:p>
    <w:p w:rsidR="00B11DD5" w:rsidRDefault="00B11DD5" w:rsidP="00DB40ED">
      <w:pPr>
        <w:pStyle w:val="Mallindrag"/>
        <w:ind w:left="0"/>
        <w:rPr>
          <w:sz w:val="20"/>
          <w:szCs w:val="20"/>
        </w:rPr>
      </w:pPr>
    </w:p>
    <w:p w:rsidR="00B11DD5" w:rsidRDefault="00B11DD5" w:rsidP="00DB40ED">
      <w:pPr>
        <w:pStyle w:val="Mallindrag"/>
        <w:ind w:left="0"/>
        <w:rPr>
          <w:sz w:val="20"/>
          <w:szCs w:val="20"/>
        </w:rPr>
      </w:pPr>
    </w:p>
    <w:p w:rsidR="00B11DD5" w:rsidRDefault="00B11DD5" w:rsidP="00DB40ED">
      <w:pPr>
        <w:pStyle w:val="Mallindrag"/>
        <w:ind w:left="0"/>
        <w:rPr>
          <w:sz w:val="20"/>
          <w:szCs w:val="20"/>
        </w:rPr>
      </w:pPr>
    </w:p>
    <w:p w:rsidR="00B11DD5" w:rsidRDefault="00B11DD5" w:rsidP="00DB40ED">
      <w:pPr>
        <w:pStyle w:val="Mallindrag"/>
        <w:ind w:left="0"/>
        <w:rPr>
          <w:sz w:val="20"/>
          <w:szCs w:val="20"/>
        </w:rPr>
      </w:pPr>
    </w:p>
    <w:p w:rsidR="00B11DD5" w:rsidRPr="00F94359" w:rsidRDefault="00B11DD5" w:rsidP="00DB40ED">
      <w:pPr>
        <w:pStyle w:val="Mallindrag"/>
        <w:ind w:left="0"/>
        <w:rPr>
          <w:sz w:val="20"/>
          <w:szCs w:val="20"/>
        </w:rPr>
      </w:pPr>
    </w:p>
    <w:p w:rsidR="00064510" w:rsidRDefault="0096145D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55" w:name="_Toc12159417"/>
      <w:bookmarkStart w:id="56" w:name="_Toc59009119"/>
      <w:bookmarkStart w:id="57" w:name="_Toc136948296"/>
      <w:r>
        <w:rPr>
          <w:sz w:val="20"/>
          <w:szCs w:val="20"/>
        </w:rPr>
        <w:lastRenderedPageBreak/>
        <w:t>Ä</w:t>
      </w:r>
      <w:r w:rsidR="0024368A" w:rsidRPr="00F94359">
        <w:rPr>
          <w:sz w:val="20"/>
          <w:szCs w:val="20"/>
        </w:rPr>
        <w:t>NDRINGAR OCH TILLÄGG</w:t>
      </w:r>
      <w:bookmarkEnd w:id="55"/>
      <w:bookmarkEnd w:id="56"/>
      <w:bookmarkEnd w:id="57"/>
    </w:p>
    <w:p w:rsidR="00AE1729" w:rsidRDefault="00AE1729" w:rsidP="00AE1729">
      <w:pPr>
        <w:pStyle w:val="Mallindrag"/>
        <w:rPr>
          <w:sz w:val="20"/>
          <w:szCs w:val="20"/>
        </w:rPr>
      </w:pPr>
      <w:r w:rsidRPr="00AE1729">
        <w:rPr>
          <w:sz w:val="20"/>
          <w:szCs w:val="20"/>
        </w:rPr>
        <w:t>Ändringar och tillägg i gällande avtal kan endast göras genom en skriftlig handling undertecknad av behöriga företrädare för köparen och leverantören</w:t>
      </w:r>
      <w:r>
        <w:rPr>
          <w:sz w:val="20"/>
          <w:szCs w:val="20"/>
        </w:rPr>
        <w:t>.</w:t>
      </w:r>
    </w:p>
    <w:p w:rsidR="00AE1729" w:rsidRDefault="00AE1729" w:rsidP="00AE1729">
      <w:pPr>
        <w:pStyle w:val="Mallindrag"/>
        <w:rPr>
          <w:sz w:val="20"/>
          <w:szCs w:val="20"/>
        </w:rPr>
      </w:pPr>
    </w:p>
    <w:p w:rsidR="00AE1729" w:rsidRDefault="00AE1729" w:rsidP="00AE1729">
      <w:pPr>
        <w:pStyle w:val="Mallindrag"/>
        <w:rPr>
          <w:sz w:val="20"/>
          <w:szCs w:val="20"/>
        </w:rPr>
      </w:pPr>
    </w:p>
    <w:p w:rsidR="000864C6" w:rsidRDefault="000864C6" w:rsidP="00AE1729">
      <w:pPr>
        <w:pStyle w:val="Mallindrag"/>
        <w:rPr>
          <w:sz w:val="20"/>
          <w:szCs w:val="20"/>
        </w:rPr>
      </w:pPr>
    </w:p>
    <w:p w:rsidR="000864C6" w:rsidRDefault="000864C6" w:rsidP="00AE1729">
      <w:pPr>
        <w:pStyle w:val="Mallindrag"/>
        <w:rPr>
          <w:sz w:val="20"/>
          <w:szCs w:val="20"/>
        </w:rPr>
      </w:pPr>
    </w:p>
    <w:p w:rsidR="006B1453" w:rsidRPr="00AE1729" w:rsidRDefault="006B1453" w:rsidP="00AE1729">
      <w:pPr>
        <w:pStyle w:val="Mallindrag"/>
        <w:rPr>
          <w:sz w:val="20"/>
          <w:szCs w:val="20"/>
        </w:rPr>
      </w:pPr>
    </w:p>
    <w:p w:rsidR="00AE1729" w:rsidRDefault="00AE1729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58" w:name="_Toc136948297"/>
      <w:r>
        <w:rPr>
          <w:sz w:val="20"/>
          <w:szCs w:val="20"/>
        </w:rPr>
        <w:t>STATISTIK</w:t>
      </w:r>
      <w:bookmarkEnd w:id="58"/>
    </w:p>
    <w:p w:rsidR="00075F52" w:rsidRDefault="00075F52" w:rsidP="00075F52">
      <w:pPr>
        <w:pStyle w:val="Mallrubrik1"/>
        <w:tabs>
          <w:tab w:val="clear" w:pos="2552"/>
        </w:tabs>
        <w:ind w:left="2211" w:firstLine="0"/>
        <w:rPr>
          <w:sz w:val="20"/>
          <w:szCs w:val="20"/>
        </w:rPr>
      </w:pPr>
    </w:p>
    <w:p w:rsidR="00AE1729" w:rsidRDefault="00AE1729" w:rsidP="00AE1729">
      <w:pPr>
        <w:pStyle w:val="Mallindrag"/>
        <w:rPr>
          <w:sz w:val="20"/>
          <w:szCs w:val="20"/>
        </w:rPr>
      </w:pPr>
      <w:r w:rsidRPr="00AE1729">
        <w:rPr>
          <w:sz w:val="20"/>
          <w:szCs w:val="20"/>
        </w:rPr>
        <w:t xml:space="preserve">Leverantören </w:t>
      </w:r>
      <w:r w:rsidR="006A2072">
        <w:rPr>
          <w:sz w:val="20"/>
          <w:szCs w:val="20"/>
        </w:rPr>
        <w:t>skall</w:t>
      </w:r>
      <w:r>
        <w:rPr>
          <w:sz w:val="20"/>
          <w:szCs w:val="20"/>
        </w:rPr>
        <w:t xml:space="preserve"> </w:t>
      </w:r>
      <w:r w:rsidR="006A2072">
        <w:rPr>
          <w:sz w:val="20"/>
          <w:szCs w:val="20"/>
        </w:rPr>
        <w:t>på begäran, kostnadsfritt, 2</w:t>
      </w:r>
      <w:r>
        <w:rPr>
          <w:sz w:val="20"/>
          <w:szCs w:val="20"/>
        </w:rPr>
        <w:t xml:space="preserve"> ggr/år, lämna statistikuppgifter över utförda leveranser</w:t>
      </w:r>
      <w:r w:rsidR="00433537">
        <w:rPr>
          <w:sz w:val="20"/>
          <w:szCs w:val="20"/>
        </w:rPr>
        <w:t xml:space="preserve"> till ansvarig upphandlare</w:t>
      </w:r>
      <w:r>
        <w:rPr>
          <w:sz w:val="20"/>
          <w:szCs w:val="20"/>
        </w:rPr>
        <w:t xml:space="preserve">. </w:t>
      </w:r>
    </w:p>
    <w:p w:rsidR="00064510" w:rsidRPr="00F94359" w:rsidRDefault="00064510" w:rsidP="00064510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ab/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59" w:name="_Toc12159418"/>
      <w:bookmarkStart w:id="60" w:name="_Toc59009120"/>
      <w:bookmarkStart w:id="61" w:name="_Toc136948298"/>
      <w:r w:rsidRPr="00F94359">
        <w:rPr>
          <w:sz w:val="20"/>
          <w:szCs w:val="20"/>
        </w:rPr>
        <w:t>HANDLINGARS INBÖRDES ORDNING</w:t>
      </w:r>
      <w:bookmarkEnd w:id="59"/>
      <w:bookmarkEnd w:id="60"/>
      <w:bookmarkEnd w:id="61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Kontraktshandlingarna kompletterar varandra. Om kontraktshandlingarna skulle visa sig vara motsägelsefulla i något avse</w:t>
      </w:r>
      <w:r w:rsidRPr="00F94359">
        <w:rPr>
          <w:sz w:val="20"/>
          <w:szCs w:val="20"/>
        </w:rPr>
        <w:softHyphen/>
        <w:t>ende gäller de, om inte omständig</w:t>
      </w:r>
      <w:r w:rsidRPr="00F94359">
        <w:rPr>
          <w:sz w:val="20"/>
          <w:szCs w:val="20"/>
        </w:rPr>
        <w:softHyphen/>
        <w:t>he</w:t>
      </w:r>
      <w:r w:rsidRPr="00F94359">
        <w:rPr>
          <w:sz w:val="20"/>
          <w:szCs w:val="20"/>
        </w:rPr>
        <w:softHyphen/>
        <w:t>terna uppenbarligen föranleder till annat, sinsemellan i föl</w:t>
      </w:r>
      <w:r w:rsidRPr="00F94359">
        <w:rPr>
          <w:sz w:val="20"/>
          <w:szCs w:val="20"/>
        </w:rPr>
        <w:softHyphen/>
        <w:t>jande ordning: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numPr>
          <w:ilvl w:val="0"/>
          <w:numId w:val="18"/>
        </w:numPr>
        <w:rPr>
          <w:sz w:val="20"/>
          <w:szCs w:val="20"/>
        </w:rPr>
      </w:pPr>
      <w:r w:rsidRPr="00F94359">
        <w:rPr>
          <w:sz w:val="20"/>
          <w:szCs w:val="20"/>
        </w:rPr>
        <w:t>skriftliga ändringar och tillägg till avtal</w:t>
      </w:r>
    </w:p>
    <w:p w:rsidR="0024368A" w:rsidRPr="00F94359" w:rsidRDefault="0024368A">
      <w:pPr>
        <w:pStyle w:val="Mallindrag"/>
        <w:numPr>
          <w:ilvl w:val="0"/>
          <w:numId w:val="18"/>
        </w:numPr>
        <w:rPr>
          <w:sz w:val="20"/>
          <w:szCs w:val="20"/>
        </w:rPr>
      </w:pPr>
      <w:r w:rsidRPr="00F94359">
        <w:rPr>
          <w:sz w:val="20"/>
          <w:szCs w:val="20"/>
        </w:rPr>
        <w:t xml:space="preserve">avtal </w:t>
      </w:r>
      <w:proofErr w:type="spellStart"/>
      <w:r w:rsidRPr="00F94359">
        <w:rPr>
          <w:sz w:val="20"/>
          <w:szCs w:val="20"/>
        </w:rPr>
        <w:t>inkl</w:t>
      </w:r>
      <w:proofErr w:type="spellEnd"/>
      <w:r w:rsidRPr="00F94359">
        <w:rPr>
          <w:sz w:val="20"/>
          <w:szCs w:val="20"/>
        </w:rPr>
        <w:t xml:space="preserve"> bilagor</w:t>
      </w:r>
    </w:p>
    <w:p w:rsidR="0024368A" w:rsidRPr="00F94359" w:rsidRDefault="0024368A">
      <w:pPr>
        <w:pStyle w:val="Mallindrag"/>
        <w:numPr>
          <w:ilvl w:val="0"/>
          <w:numId w:val="18"/>
        </w:numPr>
        <w:rPr>
          <w:sz w:val="20"/>
          <w:szCs w:val="20"/>
        </w:rPr>
      </w:pPr>
      <w:r w:rsidRPr="00F94359">
        <w:rPr>
          <w:sz w:val="20"/>
          <w:szCs w:val="20"/>
        </w:rPr>
        <w:t>eventuellt kompletterande förfrågningsunderlag</w:t>
      </w:r>
    </w:p>
    <w:p w:rsidR="0024368A" w:rsidRPr="00F94359" w:rsidRDefault="0024368A">
      <w:pPr>
        <w:pStyle w:val="Mallindrag"/>
        <w:numPr>
          <w:ilvl w:val="0"/>
          <w:numId w:val="18"/>
        </w:numPr>
        <w:rPr>
          <w:sz w:val="20"/>
          <w:szCs w:val="20"/>
        </w:rPr>
      </w:pPr>
      <w:r w:rsidRPr="00F94359">
        <w:rPr>
          <w:sz w:val="20"/>
          <w:szCs w:val="20"/>
        </w:rPr>
        <w:t>förfrågningsunderlag med bilagor</w:t>
      </w:r>
    </w:p>
    <w:p w:rsidR="0024368A" w:rsidRPr="00F94359" w:rsidRDefault="0024368A">
      <w:pPr>
        <w:pStyle w:val="Mallindrag"/>
        <w:numPr>
          <w:ilvl w:val="0"/>
          <w:numId w:val="18"/>
        </w:numPr>
        <w:rPr>
          <w:sz w:val="20"/>
          <w:szCs w:val="20"/>
        </w:rPr>
      </w:pPr>
      <w:r w:rsidRPr="00F94359">
        <w:rPr>
          <w:sz w:val="20"/>
          <w:szCs w:val="20"/>
        </w:rPr>
        <w:t>anbud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62" w:name="_Toc59009121"/>
      <w:bookmarkStart w:id="63" w:name="_Toc136948299"/>
      <w:bookmarkStart w:id="64" w:name="_Toc12155034"/>
      <w:r w:rsidRPr="00F94359">
        <w:rPr>
          <w:sz w:val="20"/>
          <w:szCs w:val="20"/>
        </w:rPr>
        <w:t>ÖVERLÅTELSE AV AVTAL</w:t>
      </w:r>
      <w:bookmarkEnd w:id="62"/>
      <w:bookmarkEnd w:id="63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Detta avtal får inte överlåtas på annan fysisk eller juridisk person utan parter</w:t>
      </w:r>
      <w:r w:rsidRPr="00F94359">
        <w:rPr>
          <w:sz w:val="20"/>
          <w:szCs w:val="20"/>
        </w:rPr>
        <w:softHyphen/>
        <w:t>nas skriftliga godkännande.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65" w:name="_Toc59009122"/>
      <w:bookmarkStart w:id="66" w:name="_Toc136948300"/>
      <w:r w:rsidRPr="00F94359">
        <w:rPr>
          <w:sz w:val="20"/>
          <w:szCs w:val="20"/>
        </w:rPr>
        <w:t>hÄVNING</w:t>
      </w:r>
      <w:bookmarkEnd w:id="65"/>
      <w:bookmarkEnd w:id="66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835417" w:rsidRDefault="00065D4C" w:rsidP="00835417">
      <w:pPr>
        <w:pStyle w:val="Mallindrag"/>
        <w:rPr>
          <w:sz w:val="20"/>
          <w:szCs w:val="20"/>
        </w:rPr>
      </w:pPr>
      <w:r>
        <w:rPr>
          <w:sz w:val="20"/>
          <w:szCs w:val="20"/>
        </w:rPr>
        <w:t>Enligt ALOS 05</w:t>
      </w:r>
      <w:r w:rsidR="00133F6F">
        <w:rPr>
          <w:sz w:val="20"/>
          <w:szCs w:val="20"/>
        </w:rPr>
        <w:t>.</w:t>
      </w:r>
    </w:p>
    <w:p w:rsidR="003A1A5C" w:rsidRPr="00F94359" w:rsidRDefault="003A1A5C" w:rsidP="00737854">
      <w:pPr>
        <w:pStyle w:val="Mallindrag"/>
        <w:ind w:left="0"/>
        <w:rPr>
          <w:sz w:val="20"/>
          <w:szCs w:val="20"/>
        </w:rPr>
      </w:pPr>
    </w:p>
    <w:p w:rsidR="0024368A" w:rsidRPr="00F94359" w:rsidRDefault="003A1A5C" w:rsidP="00BD2CF4">
      <w:pPr>
        <w:tabs>
          <w:tab w:val="left" w:pos="2127"/>
        </w:tabs>
        <w:rPr>
          <w:sz w:val="20"/>
          <w:szCs w:val="20"/>
        </w:rPr>
      </w:pPr>
      <w:r w:rsidRPr="00F94359">
        <w:rPr>
          <w:sz w:val="20"/>
          <w:szCs w:val="20"/>
        </w:rPr>
        <w:tab/>
      </w:r>
      <w:r w:rsidRPr="00F94359">
        <w:rPr>
          <w:sz w:val="20"/>
          <w:szCs w:val="20"/>
        </w:rPr>
        <w:tab/>
      </w:r>
      <w:r w:rsidR="00801825" w:rsidRPr="00F94359">
        <w:rPr>
          <w:sz w:val="20"/>
          <w:szCs w:val="20"/>
        </w:rPr>
        <w:t xml:space="preserve"> </w:t>
      </w: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67" w:name="_Toc467476595"/>
      <w:bookmarkStart w:id="68" w:name="_Toc527780435"/>
      <w:bookmarkStart w:id="69" w:name="_Toc12155035"/>
      <w:bookmarkStart w:id="70" w:name="_Toc59009123"/>
      <w:bookmarkStart w:id="71" w:name="_Toc136948301"/>
      <w:bookmarkEnd w:id="64"/>
      <w:r w:rsidRPr="00F94359">
        <w:rPr>
          <w:sz w:val="20"/>
          <w:szCs w:val="20"/>
        </w:rPr>
        <w:t>BEFRIELSEGRUNDER (FORCE MAJEURE)</w:t>
      </w:r>
      <w:bookmarkEnd w:id="67"/>
      <w:bookmarkEnd w:id="68"/>
      <w:bookmarkEnd w:id="69"/>
      <w:bookmarkEnd w:id="70"/>
      <w:bookmarkEnd w:id="71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 xml:space="preserve">Enligt ALOS </w:t>
      </w:r>
      <w:r w:rsidR="00AF0940">
        <w:rPr>
          <w:sz w:val="20"/>
          <w:szCs w:val="20"/>
        </w:rPr>
        <w:t>05</w:t>
      </w:r>
      <w:r w:rsidR="00133F6F">
        <w:rPr>
          <w:sz w:val="20"/>
          <w:szCs w:val="20"/>
        </w:rPr>
        <w:t>.</w:t>
      </w: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72" w:name="_Toc59009125"/>
      <w:bookmarkStart w:id="73" w:name="_Toc136948302"/>
      <w:r w:rsidRPr="00F94359">
        <w:rPr>
          <w:sz w:val="20"/>
          <w:szCs w:val="20"/>
        </w:rPr>
        <w:t>TVIST</w:t>
      </w:r>
      <w:bookmarkEnd w:id="72"/>
      <w:bookmarkEnd w:id="73"/>
    </w:p>
    <w:p w:rsidR="00075F52" w:rsidRDefault="00075F52" w:rsidP="001B5547">
      <w:pPr>
        <w:pStyle w:val="Mallindrag"/>
        <w:rPr>
          <w:sz w:val="20"/>
          <w:szCs w:val="20"/>
        </w:rPr>
      </w:pPr>
    </w:p>
    <w:p w:rsidR="001B5547" w:rsidRPr="00F94359" w:rsidRDefault="001B5547" w:rsidP="001B5547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 xml:space="preserve">Tvist angående tolkning eller </w:t>
      </w:r>
      <w:r w:rsidR="00F94359" w:rsidRPr="00F94359">
        <w:rPr>
          <w:sz w:val="20"/>
          <w:szCs w:val="20"/>
        </w:rPr>
        <w:t>tillämpning av ingångna överens</w:t>
      </w:r>
      <w:r w:rsidRPr="00F94359">
        <w:rPr>
          <w:sz w:val="20"/>
          <w:szCs w:val="20"/>
        </w:rPr>
        <w:t xml:space="preserve">kommelser avgörs av svensk allmän domstol med tillämpning av svensk rätt. </w:t>
      </w:r>
    </w:p>
    <w:p w:rsidR="001B5547" w:rsidRPr="00F94359" w:rsidRDefault="001B5547" w:rsidP="001B5547">
      <w:pPr>
        <w:pStyle w:val="Mallrubrik1"/>
        <w:tabs>
          <w:tab w:val="clear" w:pos="2552"/>
        </w:tabs>
        <w:ind w:left="2211" w:firstLine="0"/>
        <w:rPr>
          <w:sz w:val="20"/>
          <w:szCs w:val="20"/>
        </w:rPr>
      </w:pPr>
    </w:p>
    <w:p w:rsidR="001B5547" w:rsidRPr="00F94359" w:rsidRDefault="001B5547" w:rsidP="006F3832">
      <w:pPr>
        <w:pStyle w:val="Mallrubrik1"/>
        <w:numPr>
          <w:ilvl w:val="0"/>
          <w:numId w:val="16"/>
        </w:numPr>
        <w:ind w:hanging="425"/>
        <w:rPr>
          <w:sz w:val="20"/>
          <w:szCs w:val="20"/>
        </w:rPr>
      </w:pPr>
      <w:bookmarkStart w:id="74" w:name="_Toc136948303"/>
      <w:r w:rsidRPr="00F94359">
        <w:rPr>
          <w:sz w:val="20"/>
          <w:szCs w:val="20"/>
        </w:rPr>
        <w:t>BILAG</w:t>
      </w:r>
      <w:r w:rsidR="0057259F">
        <w:rPr>
          <w:sz w:val="20"/>
          <w:szCs w:val="20"/>
        </w:rPr>
        <w:t>OR</w:t>
      </w:r>
      <w:bookmarkEnd w:id="74"/>
    </w:p>
    <w:p w:rsidR="001B5547" w:rsidRPr="00F94359" w:rsidRDefault="001B5547" w:rsidP="001B5547">
      <w:pPr>
        <w:pStyle w:val="Mallrubrik1"/>
        <w:tabs>
          <w:tab w:val="clear" w:pos="2552"/>
        </w:tabs>
        <w:ind w:left="2211" w:firstLine="0"/>
        <w:rPr>
          <w:sz w:val="20"/>
          <w:szCs w:val="20"/>
        </w:rPr>
      </w:pPr>
    </w:p>
    <w:p w:rsidR="0090126A" w:rsidRDefault="0090126A" w:rsidP="00B6472F">
      <w:pPr>
        <w:pStyle w:val="Mallindrag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:rsidR="0090126A" w:rsidRDefault="0090126A" w:rsidP="00B6472F">
      <w:pPr>
        <w:pStyle w:val="Mallindrag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:rsidR="00B6472F" w:rsidRDefault="0090126A" w:rsidP="00B6472F">
      <w:pPr>
        <w:pStyle w:val="Mallindrag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:rsidR="0090126A" w:rsidRDefault="0090126A" w:rsidP="00B6472F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Default="00075F52">
      <w:pPr>
        <w:pStyle w:val="Mallindrag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65D4C" w:rsidRDefault="00065D4C">
      <w:pPr>
        <w:pStyle w:val="Mallindrag"/>
        <w:rPr>
          <w:sz w:val="20"/>
          <w:szCs w:val="20"/>
        </w:rPr>
      </w:pPr>
    </w:p>
    <w:p w:rsidR="00433537" w:rsidRDefault="00433537">
      <w:pPr>
        <w:pStyle w:val="Mallindrag"/>
        <w:rPr>
          <w:sz w:val="20"/>
          <w:szCs w:val="20"/>
        </w:rPr>
      </w:pPr>
    </w:p>
    <w:p w:rsidR="00065D4C" w:rsidRPr="00F94359" w:rsidRDefault="00065D4C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b/>
          <w:bCs/>
          <w:sz w:val="20"/>
          <w:szCs w:val="20"/>
        </w:rPr>
      </w:pPr>
      <w:bookmarkStart w:id="75" w:name="_Toc12159425"/>
      <w:r w:rsidRPr="00F94359">
        <w:rPr>
          <w:b/>
          <w:bCs/>
          <w:sz w:val="20"/>
          <w:szCs w:val="20"/>
        </w:rPr>
        <w:t>Underskrifter</w:t>
      </w:r>
      <w:bookmarkEnd w:id="75"/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Detta avtal har upprättats i</w:t>
      </w:r>
      <w:r w:rsidR="00835417">
        <w:rPr>
          <w:sz w:val="20"/>
          <w:szCs w:val="20"/>
        </w:rPr>
        <w:t xml:space="preserve"> </w:t>
      </w:r>
      <w:r w:rsidR="00433537">
        <w:rPr>
          <w:sz w:val="20"/>
          <w:szCs w:val="20"/>
        </w:rPr>
        <w:t>2</w:t>
      </w:r>
      <w:r w:rsidRPr="00F94359">
        <w:rPr>
          <w:i/>
          <w:iCs/>
          <w:sz w:val="20"/>
          <w:szCs w:val="20"/>
        </w:rPr>
        <w:t xml:space="preserve"> </w:t>
      </w:r>
      <w:r w:rsidRPr="00F94359">
        <w:rPr>
          <w:sz w:val="20"/>
          <w:szCs w:val="20"/>
        </w:rPr>
        <w:t>exemplar varav parterna erhållit var sitt.</w:t>
      </w:r>
    </w:p>
    <w:p w:rsidR="00B95C4B" w:rsidRPr="00F94359" w:rsidRDefault="00B95C4B">
      <w:pPr>
        <w:pStyle w:val="Mallindrag"/>
        <w:rPr>
          <w:sz w:val="20"/>
          <w:szCs w:val="20"/>
        </w:rPr>
      </w:pPr>
    </w:p>
    <w:p w:rsidR="0024368A" w:rsidRPr="00F94359" w:rsidRDefault="0024368A">
      <w:pPr>
        <w:pStyle w:val="Mallindrag"/>
        <w:rPr>
          <w:sz w:val="20"/>
          <w:szCs w:val="20"/>
        </w:rPr>
      </w:pPr>
    </w:p>
    <w:p w:rsidR="00835417" w:rsidRPr="00835417" w:rsidRDefault="00835417" w:rsidP="00835417">
      <w:pPr>
        <w:pStyle w:val="Mallindrag"/>
        <w:rPr>
          <w:b/>
          <w:bCs/>
          <w:caps/>
          <w:sz w:val="20"/>
          <w:szCs w:val="20"/>
        </w:rPr>
      </w:pPr>
      <w:r w:rsidRPr="00835417">
        <w:rPr>
          <w:b/>
          <w:bCs/>
          <w:caps/>
          <w:sz w:val="20"/>
          <w:szCs w:val="20"/>
        </w:rPr>
        <w:t>För leverantören</w:t>
      </w:r>
    </w:p>
    <w:p w:rsidR="00835417" w:rsidRPr="00835417" w:rsidRDefault="00835417" w:rsidP="00835417">
      <w:pPr>
        <w:pStyle w:val="Mallindrag"/>
        <w:rPr>
          <w:caps/>
          <w:sz w:val="20"/>
          <w:szCs w:val="20"/>
        </w:rPr>
      </w:pPr>
    </w:p>
    <w:p w:rsidR="00835417" w:rsidRPr="00F94359" w:rsidRDefault="00835417" w:rsidP="00835417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 xml:space="preserve">Ort: </w:t>
      </w:r>
      <w:r w:rsidRPr="00F94359">
        <w:rPr>
          <w:sz w:val="20"/>
          <w:szCs w:val="20"/>
        </w:rPr>
        <w:tab/>
      </w:r>
      <w:r w:rsidRPr="00F94359">
        <w:rPr>
          <w:sz w:val="20"/>
          <w:szCs w:val="20"/>
        </w:rPr>
        <w:tab/>
      </w:r>
      <w:r w:rsidRPr="00F94359">
        <w:rPr>
          <w:sz w:val="20"/>
          <w:szCs w:val="20"/>
        </w:rPr>
        <w:tab/>
        <w:t xml:space="preserve">Datum: </w:t>
      </w:r>
      <w:proofErr w:type="gramStart"/>
      <w:r w:rsidRPr="00F94359">
        <w:rPr>
          <w:sz w:val="20"/>
          <w:szCs w:val="20"/>
        </w:rPr>
        <w:t>20</w:t>
      </w:r>
      <w:r w:rsidR="006A2072">
        <w:rPr>
          <w:sz w:val="20"/>
          <w:szCs w:val="20"/>
        </w:rPr>
        <w:t>XX</w:t>
      </w:r>
      <w:r w:rsidRPr="00F94359">
        <w:rPr>
          <w:sz w:val="20"/>
          <w:szCs w:val="20"/>
        </w:rPr>
        <w:t>-</w:t>
      </w:r>
      <w:r w:rsidR="001F31D5">
        <w:rPr>
          <w:sz w:val="20"/>
          <w:szCs w:val="20"/>
        </w:rPr>
        <w:t xml:space="preserve">       -</w:t>
      </w:r>
      <w:proofErr w:type="gramEnd"/>
      <w:r w:rsidR="001F31D5">
        <w:rPr>
          <w:sz w:val="20"/>
          <w:szCs w:val="20"/>
        </w:rPr>
        <w:t xml:space="preserve">    </w:t>
      </w:r>
      <w:r w:rsidRPr="00F94359">
        <w:rPr>
          <w:sz w:val="20"/>
          <w:szCs w:val="20"/>
        </w:rPr>
        <w:tab/>
      </w:r>
    </w:p>
    <w:p w:rsidR="00835417" w:rsidRPr="00F94359" w:rsidRDefault="00835417" w:rsidP="00835417">
      <w:pPr>
        <w:pStyle w:val="Mallindrag"/>
        <w:rPr>
          <w:sz w:val="20"/>
          <w:szCs w:val="20"/>
        </w:rPr>
      </w:pPr>
    </w:p>
    <w:p w:rsidR="00835417" w:rsidRPr="00F94359" w:rsidRDefault="00835417" w:rsidP="00835417">
      <w:pPr>
        <w:pStyle w:val="Mallindrag"/>
        <w:rPr>
          <w:sz w:val="20"/>
          <w:szCs w:val="20"/>
          <w:u w:val="single"/>
        </w:rPr>
      </w:pP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</w:p>
    <w:p w:rsidR="00835417" w:rsidRPr="00F94359" w:rsidRDefault="00835417" w:rsidP="00835417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Namn</w:t>
      </w:r>
    </w:p>
    <w:p w:rsidR="00835417" w:rsidRPr="00F94359" w:rsidRDefault="00835417" w:rsidP="00835417">
      <w:pPr>
        <w:pStyle w:val="Mallindrag"/>
        <w:rPr>
          <w:sz w:val="20"/>
          <w:szCs w:val="20"/>
        </w:rPr>
      </w:pPr>
    </w:p>
    <w:p w:rsidR="00835417" w:rsidRPr="00F94359" w:rsidRDefault="00835417" w:rsidP="00835417">
      <w:pPr>
        <w:pStyle w:val="Mallindrag"/>
        <w:rPr>
          <w:sz w:val="20"/>
          <w:szCs w:val="20"/>
          <w:u w:val="single"/>
        </w:rPr>
      </w:pP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</w:p>
    <w:p w:rsidR="00835417" w:rsidRDefault="00835417" w:rsidP="00835417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Namnförtydligande</w:t>
      </w:r>
    </w:p>
    <w:p w:rsidR="00835417" w:rsidRPr="00F94359" w:rsidRDefault="00835417" w:rsidP="00835417">
      <w:pPr>
        <w:pStyle w:val="Mallindrag"/>
        <w:rPr>
          <w:sz w:val="20"/>
          <w:szCs w:val="20"/>
        </w:rPr>
      </w:pPr>
    </w:p>
    <w:p w:rsidR="00835417" w:rsidRDefault="00835417" w:rsidP="00433537">
      <w:pPr>
        <w:pStyle w:val="Mallnormal"/>
        <w:rPr>
          <w:i/>
          <w:iCs/>
          <w:sz w:val="20"/>
          <w:szCs w:val="20"/>
        </w:rPr>
      </w:pPr>
    </w:p>
    <w:p w:rsidR="00065D4C" w:rsidRDefault="00065D4C">
      <w:pPr>
        <w:pStyle w:val="Mallnormal"/>
        <w:ind w:left="2211" w:hanging="2211"/>
        <w:rPr>
          <w:i/>
          <w:iCs/>
          <w:sz w:val="20"/>
          <w:szCs w:val="20"/>
        </w:rPr>
      </w:pPr>
    </w:p>
    <w:p w:rsidR="00A14AD1" w:rsidRPr="00835417" w:rsidRDefault="00A14AD1" w:rsidP="00A14AD1">
      <w:pPr>
        <w:pStyle w:val="Mallindrag"/>
        <w:rPr>
          <w:b/>
          <w:bCs/>
          <w:caps/>
          <w:sz w:val="20"/>
          <w:szCs w:val="20"/>
        </w:rPr>
      </w:pPr>
      <w:r w:rsidRPr="00835417">
        <w:rPr>
          <w:b/>
          <w:bCs/>
          <w:caps/>
          <w:sz w:val="20"/>
          <w:szCs w:val="20"/>
        </w:rPr>
        <w:t xml:space="preserve">För </w:t>
      </w:r>
      <w:r>
        <w:rPr>
          <w:b/>
          <w:bCs/>
          <w:caps/>
          <w:sz w:val="20"/>
          <w:szCs w:val="20"/>
        </w:rPr>
        <w:t>KÖPAREN</w:t>
      </w:r>
    </w:p>
    <w:p w:rsidR="00835417" w:rsidRPr="00F94359" w:rsidRDefault="00835417" w:rsidP="00835417">
      <w:pPr>
        <w:pStyle w:val="Mallindrag"/>
        <w:rPr>
          <w:sz w:val="20"/>
          <w:szCs w:val="20"/>
        </w:rPr>
      </w:pPr>
    </w:p>
    <w:p w:rsidR="00835417" w:rsidRPr="00F94359" w:rsidRDefault="00835417" w:rsidP="00835417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 xml:space="preserve">Ort: </w:t>
      </w:r>
      <w:r>
        <w:rPr>
          <w:sz w:val="20"/>
          <w:szCs w:val="20"/>
        </w:rPr>
        <w:tab/>
      </w:r>
      <w:r w:rsidRPr="00F94359">
        <w:rPr>
          <w:sz w:val="20"/>
          <w:szCs w:val="20"/>
        </w:rPr>
        <w:tab/>
      </w:r>
      <w:r w:rsidRPr="00F94359">
        <w:rPr>
          <w:sz w:val="20"/>
          <w:szCs w:val="20"/>
        </w:rPr>
        <w:tab/>
        <w:t xml:space="preserve">Datum: </w:t>
      </w:r>
      <w:proofErr w:type="gramStart"/>
      <w:r>
        <w:rPr>
          <w:sz w:val="20"/>
          <w:szCs w:val="20"/>
        </w:rPr>
        <w:t>20</w:t>
      </w:r>
      <w:r w:rsidR="006A2072">
        <w:rPr>
          <w:sz w:val="20"/>
          <w:szCs w:val="20"/>
        </w:rPr>
        <w:t>XX</w:t>
      </w:r>
      <w:r w:rsidR="001F31D5" w:rsidRPr="00F94359">
        <w:rPr>
          <w:sz w:val="20"/>
          <w:szCs w:val="20"/>
        </w:rPr>
        <w:t>-</w:t>
      </w:r>
      <w:r w:rsidR="001F31D5">
        <w:rPr>
          <w:sz w:val="20"/>
          <w:szCs w:val="20"/>
        </w:rPr>
        <w:t xml:space="preserve">       -</w:t>
      </w:r>
      <w:proofErr w:type="gramEnd"/>
      <w:r w:rsidR="001F31D5">
        <w:rPr>
          <w:sz w:val="20"/>
          <w:szCs w:val="20"/>
        </w:rPr>
        <w:t xml:space="preserve">    </w:t>
      </w:r>
    </w:p>
    <w:p w:rsidR="00835417" w:rsidRPr="00F94359" w:rsidRDefault="00835417" w:rsidP="00835417">
      <w:pPr>
        <w:pStyle w:val="Mallindrag"/>
        <w:rPr>
          <w:sz w:val="20"/>
          <w:szCs w:val="20"/>
        </w:rPr>
      </w:pPr>
    </w:p>
    <w:p w:rsidR="00835417" w:rsidRPr="00F94359" w:rsidRDefault="00835417" w:rsidP="00835417">
      <w:pPr>
        <w:pStyle w:val="Mallindrag"/>
        <w:rPr>
          <w:sz w:val="20"/>
          <w:szCs w:val="20"/>
        </w:rPr>
      </w:pPr>
    </w:p>
    <w:p w:rsidR="00835417" w:rsidRPr="00F94359" w:rsidRDefault="00835417" w:rsidP="00835417">
      <w:pPr>
        <w:pStyle w:val="Mallindrag"/>
        <w:rPr>
          <w:sz w:val="20"/>
          <w:szCs w:val="20"/>
          <w:u w:val="single"/>
        </w:rPr>
      </w:pP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</w:p>
    <w:p w:rsidR="00835417" w:rsidRPr="00F94359" w:rsidRDefault="00835417" w:rsidP="00835417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Namn</w:t>
      </w:r>
    </w:p>
    <w:p w:rsidR="00835417" w:rsidRPr="00F94359" w:rsidRDefault="00835417" w:rsidP="00835417">
      <w:pPr>
        <w:pStyle w:val="Mallindrag"/>
        <w:rPr>
          <w:sz w:val="20"/>
          <w:szCs w:val="20"/>
        </w:rPr>
      </w:pPr>
    </w:p>
    <w:p w:rsidR="00835417" w:rsidRPr="00F94359" w:rsidRDefault="00835417" w:rsidP="00835417">
      <w:pPr>
        <w:pStyle w:val="Mallindrag"/>
        <w:rPr>
          <w:sz w:val="20"/>
          <w:szCs w:val="20"/>
          <w:u w:val="single"/>
        </w:rPr>
      </w:pP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  <w:r w:rsidRPr="00F94359">
        <w:rPr>
          <w:sz w:val="20"/>
          <w:szCs w:val="20"/>
          <w:u w:val="single"/>
        </w:rPr>
        <w:tab/>
      </w:r>
    </w:p>
    <w:p w:rsidR="00835417" w:rsidRPr="00F94359" w:rsidRDefault="00835417" w:rsidP="00835417">
      <w:pPr>
        <w:pStyle w:val="Mallindrag"/>
        <w:rPr>
          <w:sz w:val="20"/>
          <w:szCs w:val="20"/>
        </w:rPr>
      </w:pPr>
      <w:r w:rsidRPr="00F94359">
        <w:rPr>
          <w:sz w:val="20"/>
          <w:szCs w:val="20"/>
        </w:rPr>
        <w:t>Namnförtydligande</w:t>
      </w:r>
    </w:p>
    <w:p w:rsidR="00835417" w:rsidRPr="00F94359" w:rsidRDefault="00835417">
      <w:pPr>
        <w:pStyle w:val="Mallnormal"/>
        <w:ind w:left="2211" w:hanging="2211"/>
        <w:rPr>
          <w:i/>
          <w:iCs/>
          <w:sz w:val="20"/>
          <w:szCs w:val="20"/>
        </w:rPr>
      </w:pPr>
    </w:p>
    <w:sectPr w:rsidR="00835417" w:rsidRPr="00F94359">
      <w:headerReference w:type="default" r:id="rId8"/>
      <w:footerReference w:type="default" r:id="rId9"/>
      <w:pgSz w:w="11907" w:h="16840" w:code="9"/>
      <w:pgMar w:top="737" w:right="851" w:bottom="907" w:left="1134" w:header="7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CB" w:rsidRDefault="00A52ACB">
      <w:r>
        <w:separator/>
      </w:r>
    </w:p>
  </w:endnote>
  <w:endnote w:type="continuationSeparator" w:id="0">
    <w:p w:rsidR="00A52ACB" w:rsidRDefault="00A5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C2" w:rsidRDefault="00D569C2">
    <w:pPr>
      <w:pStyle w:val="Footer"/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F227F2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(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NUMPAGES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F227F2">
      <w:rPr>
        <w:rStyle w:val="PageNumber"/>
        <w:rFonts w:ascii="Arial" w:hAnsi="Arial" w:cs="Arial"/>
        <w:noProof/>
        <w:sz w:val="20"/>
        <w:szCs w:val="20"/>
      </w:rPr>
      <w:t>8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CB" w:rsidRDefault="00A52ACB">
      <w:r>
        <w:separator/>
      </w:r>
    </w:p>
  </w:footnote>
  <w:footnote w:type="continuationSeparator" w:id="0">
    <w:p w:rsidR="00A52ACB" w:rsidRDefault="00A52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2976"/>
      <w:gridCol w:w="2334"/>
    </w:tblGrid>
    <w:tr w:rsidR="00D569C2" w:rsidRPr="00DD45E3">
      <w:trPr>
        <w:trHeight w:val="680"/>
      </w:trPr>
      <w:tc>
        <w:tcPr>
          <w:tcW w:w="5032" w:type="dxa"/>
          <w:tcBorders>
            <w:top w:val="nil"/>
            <w:left w:val="nil"/>
            <w:bottom w:val="nil"/>
            <w:right w:val="nil"/>
          </w:tcBorders>
        </w:tcPr>
        <w:p w:rsidR="00D569C2" w:rsidRDefault="00D569C2" w:rsidP="00F46DD6">
          <w:pPr>
            <w:rPr>
              <w:noProof/>
              <w:sz w:val="20"/>
              <w:szCs w:val="20"/>
            </w:rPr>
          </w:pPr>
        </w:p>
        <w:p w:rsidR="00D569C2" w:rsidRDefault="00D569C2" w:rsidP="00F46DD6">
          <w:pPr>
            <w:pStyle w:val="Header"/>
            <w:rPr>
              <w:b/>
              <w:bCs/>
              <w:sz w:val="24"/>
              <w:szCs w:val="24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:rsidR="00D569C2" w:rsidRDefault="00D569C2" w:rsidP="00F46DD6">
          <w:pPr>
            <w:pStyle w:val="Header"/>
            <w:rPr>
              <w:lang w:val="de-DE"/>
            </w:rPr>
          </w:pPr>
        </w:p>
      </w:tc>
      <w:tc>
        <w:tcPr>
          <w:tcW w:w="2334" w:type="dxa"/>
          <w:tcBorders>
            <w:top w:val="nil"/>
            <w:left w:val="nil"/>
            <w:bottom w:val="nil"/>
            <w:right w:val="nil"/>
          </w:tcBorders>
        </w:tcPr>
        <w:p w:rsidR="00D569C2" w:rsidRPr="00DD45E3" w:rsidRDefault="00D569C2" w:rsidP="00F46DD6">
          <w:pPr>
            <w:pStyle w:val="Header"/>
            <w:rPr>
              <w:b/>
              <w:bCs/>
              <w:lang w:val="de-DE"/>
            </w:rPr>
          </w:pPr>
        </w:p>
      </w:tc>
    </w:tr>
  </w:tbl>
  <w:p w:rsidR="00D569C2" w:rsidRDefault="00D569C2"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A6AF4"/>
    <w:lvl w:ilvl="0">
      <w:start w:val="1"/>
      <w:numFmt w:val="bullet"/>
      <w:lvlText w:val=""/>
      <w:lvlJc w:val="left"/>
      <w:pPr>
        <w:tabs>
          <w:tab w:val="num" w:pos="2571"/>
        </w:tabs>
        <w:ind w:left="2552" w:hanging="341"/>
      </w:pPr>
      <w:rPr>
        <w:rFonts w:ascii="Symbol" w:hAnsi="Symbol" w:hint="default"/>
      </w:rPr>
    </w:lvl>
  </w:abstractNum>
  <w:abstractNum w:abstractNumId="1">
    <w:nsid w:val="046D085B"/>
    <w:multiLevelType w:val="hybridMultilevel"/>
    <w:tmpl w:val="FE06E632"/>
    <w:lvl w:ilvl="0" w:tplc="7C3A50B0">
      <w:start w:val="1"/>
      <w:numFmt w:val="decimal"/>
      <w:lvlText w:val="%1."/>
      <w:lvlJc w:val="left"/>
      <w:pPr>
        <w:tabs>
          <w:tab w:val="num" w:pos="2571"/>
        </w:tabs>
        <w:ind w:left="2571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3291"/>
        </w:tabs>
        <w:ind w:left="3291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4011"/>
        </w:tabs>
        <w:ind w:left="4011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4731"/>
        </w:tabs>
        <w:ind w:left="4731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5451"/>
        </w:tabs>
        <w:ind w:left="5451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6171"/>
        </w:tabs>
        <w:ind w:left="6171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6891"/>
        </w:tabs>
        <w:ind w:left="6891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7611"/>
        </w:tabs>
        <w:ind w:left="7611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8331"/>
        </w:tabs>
        <w:ind w:left="8331" w:hanging="180"/>
      </w:pPr>
      <w:rPr>
        <w:rFonts w:cs="Times New Roman"/>
      </w:rPr>
    </w:lvl>
  </w:abstractNum>
  <w:abstractNum w:abstractNumId="2">
    <w:nsid w:val="1FF66151"/>
    <w:multiLevelType w:val="hybridMultilevel"/>
    <w:tmpl w:val="3ED6F54A"/>
    <w:lvl w:ilvl="0" w:tplc="08D8B7FE">
      <w:start w:val="1"/>
      <w:numFmt w:val="decimal"/>
      <w:pStyle w:val="Mallnummerlista1"/>
      <w:lvlText w:val="%1."/>
      <w:lvlJc w:val="left"/>
      <w:pPr>
        <w:tabs>
          <w:tab w:val="num" w:pos="2571"/>
        </w:tabs>
        <w:ind w:left="2552" w:hanging="341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6531"/>
        </w:tabs>
        <w:ind w:left="6531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7251"/>
        </w:tabs>
        <w:ind w:left="7251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7971"/>
        </w:tabs>
        <w:ind w:left="7971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8691"/>
        </w:tabs>
        <w:ind w:left="8691" w:hanging="180"/>
      </w:pPr>
      <w:rPr>
        <w:rFonts w:cs="Times New Roman"/>
      </w:rPr>
    </w:lvl>
  </w:abstractNum>
  <w:abstractNum w:abstractNumId="3">
    <w:nsid w:val="2D845F95"/>
    <w:multiLevelType w:val="hybridMultilevel"/>
    <w:tmpl w:val="64F0A61C"/>
    <w:lvl w:ilvl="0" w:tplc="041D000F">
      <w:start w:val="1"/>
      <w:numFmt w:val="decimal"/>
      <w:lvlText w:val="%1."/>
      <w:lvlJc w:val="left"/>
      <w:pPr>
        <w:tabs>
          <w:tab w:val="num" w:pos="2571"/>
        </w:tabs>
        <w:ind w:left="2571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3291"/>
        </w:tabs>
        <w:ind w:left="3291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4011"/>
        </w:tabs>
        <w:ind w:left="4011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4731"/>
        </w:tabs>
        <w:ind w:left="4731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5451"/>
        </w:tabs>
        <w:ind w:left="5451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6171"/>
        </w:tabs>
        <w:ind w:left="6171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6891"/>
        </w:tabs>
        <w:ind w:left="6891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7611"/>
        </w:tabs>
        <w:ind w:left="7611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8331"/>
        </w:tabs>
        <w:ind w:left="8331" w:hanging="180"/>
      </w:pPr>
      <w:rPr>
        <w:rFonts w:cs="Times New Roman"/>
      </w:rPr>
    </w:lvl>
  </w:abstractNum>
  <w:abstractNum w:abstractNumId="4">
    <w:nsid w:val="2DB073FB"/>
    <w:multiLevelType w:val="singleLevel"/>
    <w:tmpl w:val="F3F2478A"/>
    <w:lvl w:ilvl="0">
      <w:start w:val="1"/>
      <w:numFmt w:val="decimal"/>
      <w:pStyle w:val="Mallnummerlista"/>
      <w:lvlText w:val="%1."/>
      <w:lvlJc w:val="left"/>
      <w:pPr>
        <w:tabs>
          <w:tab w:val="num" w:pos="2608"/>
        </w:tabs>
        <w:ind w:left="2608" w:hanging="397"/>
      </w:pPr>
      <w:rPr>
        <w:rFonts w:cs="Times New Roman" w:hint="default"/>
      </w:rPr>
    </w:lvl>
  </w:abstractNum>
  <w:abstractNum w:abstractNumId="5">
    <w:nsid w:val="354E3340"/>
    <w:multiLevelType w:val="multilevel"/>
    <w:tmpl w:val="15D02E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50"/>
        </w:tabs>
        <w:ind w:left="550" w:hanging="5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41"/>
        </w:tabs>
        <w:ind w:left="941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41"/>
        </w:tabs>
        <w:ind w:left="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41"/>
        </w:tabs>
        <w:ind w:left="941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96"/>
        </w:tabs>
        <w:ind w:left="1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96"/>
        </w:tabs>
        <w:ind w:left="11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56"/>
        </w:tabs>
        <w:ind w:left="1556" w:hanging="1800"/>
      </w:pPr>
      <w:rPr>
        <w:rFonts w:cs="Times New Roman" w:hint="default"/>
      </w:rPr>
    </w:lvl>
  </w:abstractNum>
  <w:abstractNum w:abstractNumId="6">
    <w:nsid w:val="577163E2"/>
    <w:multiLevelType w:val="multilevel"/>
    <w:tmpl w:val="7FE8560E"/>
    <w:lvl w:ilvl="0">
      <w:start w:val="1"/>
      <w:numFmt w:val="decimal"/>
      <w:lvlText w:val="%1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50"/>
        </w:tabs>
        <w:ind w:left="550" w:hanging="5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41"/>
        </w:tabs>
        <w:ind w:left="941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41"/>
        </w:tabs>
        <w:ind w:left="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41"/>
        </w:tabs>
        <w:ind w:left="941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96"/>
        </w:tabs>
        <w:ind w:left="1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96"/>
        </w:tabs>
        <w:ind w:left="11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56"/>
        </w:tabs>
        <w:ind w:left="1556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2"/>
  </w:num>
  <w:num w:numId="18">
    <w:abstractNumId w:val="3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8A"/>
    <w:rsid w:val="000053C7"/>
    <w:rsid w:val="00005C56"/>
    <w:rsid w:val="000200BE"/>
    <w:rsid w:val="00027027"/>
    <w:rsid w:val="00042A27"/>
    <w:rsid w:val="000465E5"/>
    <w:rsid w:val="000574A1"/>
    <w:rsid w:val="00060E67"/>
    <w:rsid w:val="00064510"/>
    <w:rsid w:val="00064F01"/>
    <w:rsid w:val="00065D4C"/>
    <w:rsid w:val="00075F52"/>
    <w:rsid w:val="000864C6"/>
    <w:rsid w:val="000B0B07"/>
    <w:rsid w:val="000F209D"/>
    <w:rsid w:val="0010652A"/>
    <w:rsid w:val="00107995"/>
    <w:rsid w:val="00133F6F"/>
    <w:rsid w:val="00183261"/>
    <w:rsid w:val="001B5547"/>
    <w:rsid w:val="001B7F8D"/>
    <w:rsid w:val="001C61C0"/>
    <w:rsid w:val="001D7085"/>
    <w:rsid w:val="001F31D5"/>
    <w:rsid w:val="001F4EB9"/>
    <w:rsid w:val="00243366"/>
    <w:rsid w:val="0024368A"/>
    <w:rsid w:val="002636DD"/>
    <w:rsid w:val="002C59B0"/>
    <w:rsid w:val="002E78DF"/>
    <w:rsid w:val="002F7DA1"/>
    <w:rsid w:val="0030742C"/>
    <w:rsid w:val="0031015E"/>
    <w:rsid w:val="0039554F"/>
    <w:rsid w:val="003A1A5C"/>
    <w:rsid w:val="003B1494"/>
    <w:rsid w:val="003C7BC3"/>
    <w:rsid w:val="003D0814"/>
    <w:rsid w:val="003D173D"/>
    <w:rsid w:val="003D71CA"/>
    <w:rsid w:val="00404335"/>
    <w:rsid w:val="00420740"/>
    <w:rsid w:val="00433537"/>
    <w:rsid w:val="00441977"/>
    <w:rsid w:val="00466C7C"/>
    <w:rsid w:val="004779C1"/>
    <w:rsid w:val="00493B11"/>
    <w:rsid w:val="004979B1"/>
    <w:rsid w:val="004D0C13"/>
    <w:rsid w:val="004F4823"/>
    <w:rsid w:val="00515D51"/>
    <w:rsid w:val="00517F43"/>
    <w:rsid w:val="0055059F"/>
    <w:rsid w:val="00562C8B"/>
    <w:rsid w:val="0057259F"/>
    <w:rsid w:val="00580D54"/>
    <w:rsid w:val="005820C3"/>
    <w:rsid w:val="00595FB0"/>
    <w:rsid w:val="00596992"/>
    <w:rsid w:val="005D18E4"/>
    <w:rsid w:val="005D2688"/>
    <w:rsid w:val="006338ED"/>
    <w:rsid w:val="006A2072"/>
    <w:rsid w:val="006A3FB5"/>
    <w:rsid w:val="006B127D"/>
    <w:rsid w:val="006B1453"/>
    <w:rsid w:val="006D6C09"/>
    <w:rsid w:val="006F3832"/>
    <w:rsid w:val="00705C62"/>
    <w:rsid w:val="00722D5E"/>
    <w:rsid w:val="00736348"/>
    <w:rsid w:val="00737854"/>
    <w:rsid w:val="007444B5"/>
    <w:rsid w:val="0075247B"/>
    <w:rsid w:val="00782AC7"/>
    <w:rsid w:val="007B5355"/>
    <w:rsid w:val="007F15BE"/>
    <w:rsid w:val="00801825"/>
    <w:rsid w:val="008075BB"/>
    <w:rsid w:val="00832E61"/>
    <w:rsid w:val="00835417"/>
    <w:rsid w:val="0084431D"/>
    <w:rsid w:val="00883A94"/>
    <w:rsid w:val="00895DA4"/>
    <w:rsid w:val="008A1A88"/>
    <w:rsid w:val="0090126A"/>
    <w:rsid w:val="009071BD"/>
    <w:rsid w:val="00930856"/>
    <w:rsid w:val="00944C0A"/>
    <w:rsid w:val="0095224C"/>
    <w:rsid w:val="0095265E"/>
    <w:rsid w:val="00957772"/>
    <w:rsid w:val="0096145D"/>
    <w:rsid w:val="009A60E4"/>
    <w:rsid w:val="009D5957"/>
    <w:rsid w:val="009E7392"/>
    <w:rsid w:val="009F7948"/>
    <w:rsid w:val="00A02EFD"/>
    <w:rsid w:val="00A07D4D"/>
    <w:rsid w:val="00A14AD1"/>
    <w:rsid w:val="00A32A5D"/>
    <w:rsid w:val="00A33098"/>
    <w:rsid w:val="00A52ACB"/>
    <w:rsid w:val="00A53AF9"/>
    <w:rsid w:val="00AA66FD"/>
    <w:rsid w:val="00AE1729"/>
    <w:rsid w:val="00AF0940"/>
    <w:rsid w:val="00AF300C"/>
    <w:rsid w:val="00AF5923"/>
    <w:rsid w:val="00B01157"/>
    <w:rsid w:val="00B11DD5"/>
    <w:rsid w:val="00B14CE1"/>
    <w:rsid w:val="00B26765"/>
    <w:rsid w:val="00B270BD"/>
    <w:rsid w:val="00B6472F"/>
    <w:rsid w:val="00B764CA"/>
    <w:rsid w:val="00B95C4B"/>
    <w:rsid w:val="00BB66E9"/>
    <w:rsid w:val="00BC021A"/>
    <w:rsid w:val="00BD2CF4"/>
    <w:rsid w:val="00BD48CF"/>
    <w:rsid w:val="00BD63CE"/>
    <w:rsid w:val="00C43E11"/>
    <w:rsid w:val="00C512D0"/>
    <w:rsid w:val="00C55C68"/>
    <w:rsid w:val="00C845E4"/>
    <w:rsid w:val="00CA2257"/>
    <w:rsid w:val="00CF6D13"/>
    <w:rsid w:val="00D10123"/>
    <w:rsid w:val="00D21BDF"/>
    <w:rsid w:val="00D31342"/>
    <w:rsid w:val="00D36190"/>
    <w:rsid w:val="00D4406B"/>
    <w:rsid w:val="00D569C2"/>
    <w:rsid w:val="00D64E23"/>
    <w:rsid w:val="00D82AD0"/>
    <w:rsid w:val="00D82DB3"/>
    <w:rsid w:val="00D90147"/>
    <w:rsid w:val="00D9270D"/>
    <w:rsid w:val="00D97269"/>
    <w:rsid w:val="00DB40ED"/>
    <w:rsid w:val="00DD3E90"/>
    <w:rsid w:val="00DD45E3"/>
    <w:rsid w:val="00E01238"/>
    <w:rsid w:val="00E02235"/>
    <w:rsid w:val="00E12B20"/>
    <w:rsid w:val="00E255E1"/>
    <w:rsid w:val="00E31155"/>
    <w:rsid w:val="00E4328A"/>
    <w:rsid w:val="00E8165D"/>
    <w:rsid w:val="00F227F2"/>
    <w:rsid w:val="00F46DD6"/>
    <w:rsid w:val="00F5644B"/>
    <w:rsid w:val="00F628A6"/>
    <w:rsid w:val="00F82EA8"/>
    <w:rsid w:val="00F94359"/>
    <w:rsid w:val="00FC30C5"/>
    <w:rsid w:val="00FC4D12"/>
    <w:rsid w:val="00FC6ED8"/>
    <w:rsid w:val="00FD0372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474"/>
        <w:tab w:val="left" w:pos="2909"/>
        <w:tab w:val="left" w:pos="4241"/>
        <w:tab w:val="left" w:pos="5596"/>
        <w:tab w:val="left" w:pos="6974"/>
        <w:tab w:val="left" w:pos="8392"/>
        <w:tab w:val="left" w:pos="9809"/>
      </w:tabs>
      <w:spacing w:after="0" w:line="240" w:lineRule="auto"/>
    </w:pPr>
    <w:rPr>
      <w:rFonts w:ascii="Arial" w:hAnsi="Arial" w:cs="Arial"/>
      <w:lang w:val="sv-SE" w:eastAsia="sv-SE"/>
    </w:rPr>
  </w:style>
  <w:style w:type="paragraph" w:styleId="Heading1">
    <w:name w:val="heading 1"/>
    <w:basedOn w:val="NormalIndent"/>
    <w:next w:val="NormalIndent"/>
    <w:link w:val="Heading1Char"/>
    <w:uiPriority w:val="99"/>
    <w:qFormat/>
    <w:pPr>
      <w:tabs>
        <w:tab w:val="clear" w:pos="4241"/>
      </w:tabs>
      <w:ind w:left="0"/>
      <w:outlineLvl w:val="0"/>
    </w:pPr>
    <w:rPr>
      <w:b/>
      <w:bCs/>
      <w:caps/>
    </w:rPr>
  </w:style>
  <w:style w:type="paragraph" w:styleId="Heading2">
    <w:name w:val="heading 2"/>
    <w:basedOn w:val="NormalIndent"/>
    <w:next w:val="NormalIndent"/>
    <w:link w:val="Heading2Char"/>
    <w:uiPriority w:val="99"/>
    <w:qFormat/>
    <w:pPr>
      <w:tabs>
        <w:tab w:val="num" w:pos="550"/>
      </w:tabs>
      <w:ind w:left="2212" w:hanging="851"/>
      <w:outlineLvl w:val="1"/>
    </w:pPr>
    <w:rPr>
      <w:b/>
      <w:bCs/>
    </w:rPr>
  </w:style>
  <w:style w:type="paragraph" w:styleId="Heading3">
    <w:name w:val="heading 3"/>
    <w:basedOn w:val="NormalIndent"/>
    <w:next w:val="NormalIndent"/>
    <w:link w:val="Heading3Char"/>
    <w:uiPriority w:val="99"/>
    <w:qFormat/>
    <w:pPr>
      <w:tabs>
        <w:tab w:val="num" w:pos="720"/>
      </w:tabs>
      <w:ind w:left="2212" w:hanging="851"/>
      <w:outlineLvl w:val="2"/>
    </w:p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2211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1304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1304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1304"/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1304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1304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lang w:val="sv-SE" w:eastAsia="sv-SE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lang w:val="sv-SE" w:eastAsia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sv-SE" w:eastAsia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sv-SE" w:eastAsia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lang w:val="sv-SE" w:eastAsia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sv-SE" w:eastAsia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sv-SE" w:eastAsia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sv-SE" w:eastAsia="sv-SE"/>
    </w:rPr>
  </w:style>
  <w:style w:type="paragraph" w:styleId="NormalIndent">
    <w:name w:val="Normal Indent"/>
    <w:basedOn w:val="Normal"/>
    <w:uiPriority w:val="99"/>
    <w:pPr>
      <w:tabs>
        <w:tab w:val="clear" w:pos="1474"/>
        <w:tab w:val="left" w:pos="2211"/>
      </w:tabs>
      <w:ind w:left="2211"/>
    </w:pPr>
  </w:style>
  <w:style w:type="paragraph" w:styleId="Footer">
    <w:name w:val="footer"/>
    <w:basedOn w:val="Normal"/>
    <w:link w:val="FooterChar"/>
    <w:uiPriority w:val="99"/>
    <w:rPr>
      <w:rFonts w:ascii="LinePrinter" w:hAnsi="LinePrinter" w:cs="LinePrinter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val="sv-SE" w:eastAsia="sv-SE"/>
    </w:rPr>
  </w:style>
  <w:style w:type="paragraph" w:styleId="Header">
    <w:name w:val="header"/>
    <w:basedOn w:val="Normal"/>
    <w:link w:val="HeaderChar"/>
    <w:uiPriority w:val="99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lang w:val="sv-SE" w:eastAsia="sv-S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clear" w:pos="1474"/>
        <w:tab w:val="clear" w:pos="4241"/>
        <w:tab w:val="clear" w:pos="5596"/>
        <w:tab w:val="clear" w:pos="6974"/>
        <w:tab w:val="clear" w:pos="8392"/>
        <w:tab w:val="clear" w:pos="9809"/>
        <w:tab w:val="right" w:pos="9752"/>
      </w:tabs>
      <w:spacing w:before="60" w:after="60"/>
      <w:ind w:left="2908" w:hanging="697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99"/>
    <w:semiHidden/>
    <w:pPr>
      <w:tabs>
        <w:tab w:val="clear" w:pos="1474"/>
        <w:tab w:val="clear" w:pos="4241"/>
        <w:tab w:val="clear" w:pos="5596"/>
        <w:tab w:val="clear" w:pos="6974"/>
        <w:tab w:val="clear" w:pos="8392"/>
        <w:tab w:val="clear" w:pos="9809"/>
        <w:tab w:val="left" w:pos="3544"/>
        <w:tab w:val="right" w:pos="9752"/>
      </w:tabs>
      <w:ind w:left="2211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pPr>
      <w:tabs>
        <w:tab w:val="clear" w:pos="1474"/>
        <w:tab w:val="clear" w:pos="4241"/>
        <w:tab w:val="clear" w:pos="5596"/>
        <w:tab w:val="clear" w:pos="6974"/>
        <w:tab w:val="clear" w:pos="8392"/>
        <w:tab w:val="clear" w:pos="9809"/>
        <w:tab w:val="left" w:pos="3827"/>
        <w:tab w:val="right" w:pos="9752"/>
      </w:tabs>
      <w:ind w:left="2211"/>
    </w:pPr>
    <w:rPr>
      <w:noProof/>
      <w:sz w:val="20"/>
      <w:szCs w:val="20"/>
    </w:rPr>
  </w:style>
  <w:style w:type="paragraph" w:customStyle="1" w:styleId="Mallindrag">
    <w:name w:val="Mall indrag"/>
    <w:basedOn w:val="NormalIndent"/>
    <w:uiPriority w:val="99"/>
    <w:pPr>
      <w:tabs>
        <w:tab w:val="clear" w:pos="2211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155"/>
        <w:tab w:val="left" w:pos="2438"/>
        <w:tab w:val="left" w:pos="3005"/>
        <w:tab w:val="left" w:pos="4423"/>
        <w:tab w:val="left" w:pos="5840"/>
        <w:tab w:val="left" w:pos="7258"/>
        <w:tab w:val="left" w:pos="8675"/>
      </w:tabs>
    </w:pPr>
  </w:style>
  <w:style w:type="paragraph" w:styleId="ListBullet">
    <w:name w:val="List Bullet"/>
    <w:basedOn w:val="Normal"/>
    <w:autoRedefine/>
    <w:uiPriority w:val="99"/>
    <w:pPr>
      <w:tabs>
        <w:tab w:val="clear" w:pos="1474"/>
        <w:tab w:val="left" w:pos="2495"/>
        <w:tab w:val="num" w:pos="2571"/>
      </w:tabs>
      <w:ind w:left="2495" w:hanging="284"/>
    </w:pPr>
    <w:rPr>
      <w:i/>
      <w:iCs/>
      <w:color w:val="0000FF"/>
    </w:rPr>
  </w:style>
  <w:style w:type="paragraph" w:customStyle="1" w:styleId="Mallrubrikstart">
    <w:name w:val="Mall rubrik start"/>
    <w:basedOn w:val="NormalIndent"/>
    <w:uiPriority w:val="99"/>
    <w:pPr>
      <w:tabs>
        <w:tab w:val="clear" w:pos="2211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155"/>
        <w:tab w:val="left" w:pos="2438"/>
        <w:tab w:val="left" w:pos="3005"/>
        <w:tab w:val="left" w:pos="4423"/>
        <w:tab w:val="left" w:pos="5840"/>
        <w:tab w:val="left" w:pos="7258"/>
        <w:tab w:val="left" w:pos="8675"/>
        <w:tab w:val="right" w:pos="9923"/>
      </w:tabs>
      <w:ind w:left="1361"/>
    </w:pPr>
    <w:rPr>
      <w:b/>
      <w:bCs/>
      <w:sz w:val="28"/>
      <w:szCs w:val="28"/>
    </w:rPr>
  </w:style>
  <w:style w:type="paragraph" w:customStyle="1" w:styleId="Mallrubrik1">
    <w:name w:val="Mall rubrik 1"/>
    <w:basedOn w:val="Heading1"/>
    <w:uiPriority w:val="99"/>
    <w:pPr>
      <w:tabs>
        <w:tab w:val="clear" w:pos="2211"/>
        <w:tab w:val="clear" w:pos="2909"/>
        <w:tab w:val="clear" w:pos="5596"/>
        <w:tab w:val="clear" w:pos="6974"/>
        <w:tab w:val="clear" w:pos="8392"/>
        <w:tab w:val="clear" w:pos="9809"/>
        <w:tab w:val="num" w:pos="2552"/>
      </w:tabs>
      <w:ind w:left="2552" w:hanging="567"/>
    </w:pPr>
    <w:rPr>
      <w:sz w:val="24"/>
      <w:szCs w:val="24"/>
    </w:rPr>
  </w:style>
  <w:style w:type="paragraph" w:customStyle="1" w:styleId="Mallrubrik2">
    <w:name w:val="Mall rubrik 2"/>
    <w:basedOn w:val="Heading2"/>
    <w:autoRedefine/>
    <w:uiPriority w:val="99"/>
    <w:pPr>
      <w:tabs>
        <w:tab w:val="clear" w:pos="2211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550" w:hanging="550"/>
    </w:pPr>
    <w:rPr>
      <w:i/>
      <w:iCs/>
      <w:sz w:val="24"/>
      <w:szCs w:val="24"/>
    </w:rPr>
  </w:style>
  <w:style w:type="paragraph" w:customStyle="1" w:styleId="Mallnormal">
    <w:name w:val="Mall normal"/>
    <w:basedOn w:val="Normal"/>
    <w:uiPriority w:val="99"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211"/>
        <w:tab w:val="left" w:pos="5046"/>
        <w:tab w:val="left" w:pos="7655"/>
      </w:tabs>
    </w:pPr>
    <w:rPr>
      <w:sz w:val="24"/>
      <w:szCs w:val="24"/>
    </w:rPr>
  </w:style>
  <w:style w:type="paragraph" w:customStyle="1" w:styleId="Mallrubrik3">
    <w:name w:val="Mall rubrik 3"/>
    <w:basedOn w:val="Heading3"/>
    <w:autoRedefine/>
    <w:uiPriority w:val="99"/>
    <w:pPr>
      <w:tabs>
        <w:tab w:val="clear" w:pos="2211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0" w:firstLine="0"/>
    </w:pPr>
    <w:rPr>
      <w:sz w:val="24"/>
      <w:szCs w:val="24"/>
    </w:rPr>
  </w:style>
  <w:style w:type="paragraph" w:customStyle="1" w:styleId="Mallpunktlista">
    <w:name w:val="Mall punktlista"/>
    <w:basedOn w:val="ListBullet"/>
    <w:uiPriority w:val="99"/>
    <w:pPr>
      <w:tabs>
        <w:tab w:val="clear" w:pos="2495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211"/>
        <w:tab w:val="left" w:pos="5046"/>
        <w:tab w:val="left" w:pos="7655"/>
      </w:tabs>
      <w:ind w:left="2552" w:hanging="341"/>
    </w:pPr>
    <w:rPr>
      <w:i w:val="0"/>
      <w:iCs w:val="0"/>
      <w:color w:val="auto"/>
      <w:sz w:val="24"/>
      <w:szCs w:val="24"/>
    </w:rPr>
  </w:style>
  <w:style w:type="paragraph" w:customStyle="1" w:styleId="Mallnummerlista1">
    <w:name w:val="Mall nummerlista 1"/>
    <w:basedOn w:val="Mallnormal"/>
    <w:uiPriority w:val="99"/>
    <w:pPr>
      <w:numPr>
        <w:numId w:val="17"/>
      </w:numPr>
      <w:tabs>
        <w:tab w:val="clear" w:pos="5046"/>
        <w:tab w:val="clear" w:pos="7655"/>
      </w:tabs>
    </w:pPr>
  </w:style>
  <w:style w:type="paragraph" w:customStyle="1" w:styleId="Mallrubrik4">
    <w:name w:val="Mall rubrik 4"/>
    <w:basedOn w:val="Heading4"/>
    <w:uiPriority w:val="99"/>
    <w:pPr>
      <w:ind w:left="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720"/>
    </w:pPr>
    <w:rPr>
      <w:rFonts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960"/>
    </w:pPr>
    <w:rPr>
      <w:rFonts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1200"/>
    </w:pPr>
    <w:rPr>
      <w:rFonts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1440"/>
    </w:pPr>
    <w:rPr>
      <w:rFonts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1680"/>
    </w:pPr>
    <w:rPr>
      <w:rFonts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1920"/>
    </w:pPr>
    <w:rPr>
      <w:rFonts w:cs="Times New Roman"/>
      <w:sz w:val="24"/>
      <w:szCs w:val="24"/>
    </w:rPr>
  </w:style>
  <w:style w:type="paragraph" w:customStyle="1" w:styleId="Mallnummerlista">
    <w:name w:val="Mall nummerlista"/>
    <w:basedOn w:val="Mallindrag"/>
    <w:uiPriority w:val="99"/>
    <w:pPr>
      <w:numPr>
        <w:numId w:val="15"/>
      </w:numPr>
      <w:tabs>
        <w:tab w:val="clear" w:pos="2155"/>
        <w:tab w:val="clear" w:pos="2438"/>
        <w:tab w:val="clear" w:pos="2608"/>
        <w:tab w:val="left" w:pos="2268"/>
        <w:tab w:val="num" w:pos="2515"/>
        <w:tab w:val="left" w:pos="2552"/>
      </w:tabs>
      <w:ind w:left="284" w:firstLine="1871"/>
    </w:pPr>
  </w:style>
  <w:style w:type="paragraph" w:customStyle="1" w:styleId="Mallkommentar">
    <w:name w:val="Mall kommentar"/>
    <w:basedOn w:val="Mallindrag"/>
    <w:uiPriority w:val="99"/>
    <w:pPr>
      <w:tabs>
        <w:tab w:val="clear" w:pos="4423"/>
        <w:tab w:val="left" w:pos="3686"/>
      </w:tabs>
      <w:ind w:left="3686" w:hanging="1475"/>
    </w:pPr>
    <w:rPr>
      <w:i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rsid w:val="003A1A5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1A5C"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sz w:val="20"/>
      <w:szCs w:val="20"/>
      <w:lang w:val="sv-SE" w:eastAsia="sv-SE"/>
    </w:rPr>
  </w:style>
  <w:style w:type="character" w:styleId="Hyperlink">
    <w:name w:val="Hyperlink"/>
    <w:basedOn w:val="DefaultParagraphFont"/>
    <w:uiPriority w:val="99"/>
    <w:rsid w:val="003101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E1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474"/>
        <w:tab w:val="left" w:pos="2909"/>
        <w:tab w:val="left" w:pos="4241"/>
        <w:tab w:val="left" w:pos="5596"/>
        <w:tab w:val="left" w:pos="6974"/>
        <w:tab w:val="left" w:pos="8392"/>
        <w:tab w:val="left" w:pos="9809"/>
      </w:tabs>
      <w:spacing w:after="0" w:line="240" w:lineRule="auto"/>
    </w:pPr>
    <w:rPr>
      <w:rFonts w:ascii="Arial" w:hAnsi="Arial" w:cs="Arial"/>
      <w:lang w:val="sv-SE" w:eastAsia="sv-SE"/>
    </w:rPr>
  </w:style>
  <w:style w:type="paragraph" w:styleId="Heading1">
    <w:name w:val="heading 1"/>
    <w:basedOn w:val="NormalIndent"/>
    <w:next w:val="NormalIndent"/>
    <w:link w:val="Heading1Char"/>
    <w:uiPriority w:val="99"/>
    <w:qFormat/>
    <w:pPr>
      <w:tabs>
        <w:tab w:val="clear" w:pos="4241"/>
      </w:tabs>
      <w:ind w:left="0"/>
      <w:outlineLvl w:val="0"/>
    </w:pPr>
    <w:rPr>
      <w:b/>
      <w:bCs/>
      <w:caps/>
    </w:rPr>
  </w:style>
  <w:style w:type="paragraph" w:styleId="Heading2">
    <w:name w:val="heading 2"/>
    <w:basedOn w:val="NormalIndent"/>
    <w:next w:val="NormalIndent"/>
    <w:link w:val="Heading2Char"/>
    <w:uiPriority w:val="99"/>
    <w:qFormat/>
    <w:pPr>
      <w:tabs>
        <w:tab w:val="num" w:pos="550"/>
      </w:tabs>
      <w:ind w:left="2212" w:hanging="851"/>
      <w:outlineLvl w:val="1"/>
    </w:pPr>
    <w:rPr>
      <w:b/>
      <w:bCs/>
    </w:rPr>
  </w:style>
  <w:style w:type="paragraph" w:styleId="Heading3">
    <w:name w:val="heading 3"/>
    <w:basedOn w:val="NormalIndent"/>
    <w:next w:val="NormalIndent"/>
    <w:link w:val="Heading3Char"/>
    <w:uiPriority w:val="99"/>
    <w:qFormat/>
    <w:pPr>
      <w:tabs>
        <w:tab w:val="num" w:pos="720"/>
      </w:tabs>
      <w:ind w:left="2212" w:hanging="851"/>
      <w:outlineLvl w:val="2"/>
    </w:p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2211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1304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1304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1304"/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1304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1304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lang w:val="sv-SE" w:eastAsia="sv-SE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lang w:val="sv-SE" w:eastAsia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sv-SE" w:eastAsia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sv-SE" w:eastAsia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lang w:val="sv-SE" w:eastAsia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sv-SE" w:eastAsia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sv-SE" w:eastAsia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sv-SE" w:eastAsia="sv-SE"/>
    </w:rPr>
  </w:style>
  <w:style w:type="paragraph" w:styleId="NormalIndent">
    <w:name w:val="Normal Indent"/>
    <w:basedOn w:val="Normal"/>
    <w:uiPriority w:val="99"/>
    <w:pPr>
      <w:tabs>
        <w:tab w:val="clear" w:pos="1474"/>
        <w:tab w:val="left" w:pos="2211"/>
      </w:tabs>
      <w:ind w:left="2211"/>
    </w:pPr>
  </w:style>
  <w:style w:type="paragraph" w:styleId="Footer">
    <w:name w:val="footer"/>
    <w:basedOn w:val="Normal"/>
    <w:link w:val="FooterChar"/>
    <w:uiPriority w:val="99"/>
    <w:rPr>
      <w:rFonts w:ascii="LinePrinter" w:hAnsi="LinePrinter" w:cs="LinePrinter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val="sv-SE" w:eastAsia="sv-SE"/>
    </w:rPr>
  </w:style>
  <w:style w:type="paragraph" w:styleId="Header">
    <w:name w:val="header"/>
    <w:basedOn w:val="Normal"/>
    <w:link w:val="HeaderChar"/>
    <w:uiPriority w:val="99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lang w:val="sv-SE" w:eastAsia="sv-S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clear" w:pos="1474"/>
        <w:tab w:val="clear" w:pos="4241"/>
        <w:tab w:val="clear" w:pos="5596"/>
        <w:tab w:val="clear" w:pos="6974"/>
        <w:tab w:val="clear" w:pos="8392"/>
        <w:tab w:val="clear" w:pos="9809"/>
        <w:tab w:val="right" w:pos="9752"/>
      </w:tabs>
      <w:spacing w:before="60" w:after="60"/>
      <w:ind w:left="2908" w:hanging="697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99"/>
    <w:semiHidden/>
    <w:pPr>
      <w:tabs>
        <w:tab w:val="clear" w:pos="1474"/>
        <w:tab w:val="clear" w:pos="4241"/>
        <w:tab w:val="clear" w:pos="5596"/>
        <w:tab w:val="clear" w:pos="6974"/>
        <w:tab w:val="clear" w:pos="8392"/>
        <w:tab w:val="clear" w:pos="9809"/>
        <w:tab w:val="left" w:pos="3544"/>
        <w:tab w:val="right" w:pos="9752"/>
      </w:tabs>
      <w:ind w:left="2211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pPr>
      <w:tabs>
        <w:tab w:val="clear" w:pos="1474"/>
        <w:tab w:val="clear" w:pos="4241"/>
        <w:tab w:val="clear" w:pos="5596"/>
        <w:tab w:val="clear" w:pos="6974"/>
        <w:tab w:val="clear" w:pos="8392"/>
        <w:tab w:val="clear" w:pos="9809"/>
        <w:tab w:val="left" w:pos="3827"/>
        <w:tab w:val="right" w:pos="9752"/>
      </w:tabs>
      <w:ind w:left="2211"/>
    </w:pPr>
    <w:rPr>
      <w:noProof/>
      <w:sz w:val="20"/>
      <w:szCs w:val="20"/>
    </w:rPr>
  </w:style>
  <w:style w:type="paragraph" w:customStyle="1" w:styleId="Mallindrag">
    <w:name w:val="Mall indrag"/>
    <w:basedOn w:val="NormalIndent"/>
    <w:uiPriority w:val="99"/>
    <w:pPr>
      <w:tabs>
        <w:tab w:val="clear" w:pos="2211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155"/>
        <w:tab w:val="left" w:pos="2438"/>
        <w:tab w:val="left" w:pos="3005"/>
        <w:tab w:val="left" w:pos="4423"/>
        <w:tab w:val="left" w:pos="5840"/>
        <w:tab w:val="left" w:pos="7258"/>
        <w:tab w:val="left" w:pos="8675"/>
      </w:tabs>
    </w:pPr>
  </w:style>
  <w:style w:type="paragraph" w:styleId="ListBullet">
    <w:name w:val="List Bullet"/>
    <w:basedOn w:val="Normal"/>
    <w:autoRedefine/>
    <w:uiPriority w:val="99"/>
    <w:pPr>
      <w:tabs>
        <w:tab w:val="clear" w:pos="1474"/>
        <w:tab w:val="left" w:pos="2495"/>
        <w:tab w:val="num" w:pos="2571"/>
      </w:tabs>
      <w:ind w:left="2495" w:hanging="284"/>
    </w:pPr>
    <w:rPr>
      <w:i/>
      <w:iCs/>
      <w:color w:val="0000FF"/>
    </w:rPr>
  </w:style>
  <w:style w:type="paragraph" w:customStyle="1" w:styleId="Mallrubrikstart">
    <w:name w:val="Mall rubrik start"/>
    <w:basedOn w:val="NormalIndent"/>
    <w:uiPriority w:val="99"/>
    <w:pPr>
      <w:tabs>
        <w:tab w:val="clear" w:pos="2211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155"/>
        <w:tab w:val="left" w:pos="2438"/>
        <w:tab w:val="left" w:pos="3005"/>
        <w:tab w:val="left" w:pos="4423"/>
        <w:tab w:val="left" w:pos="5840"/>
        <w:tab w:val="left" w:pos="7258"/>
        <w:tab w:val="left" w:pos="8675"/>
        <w:tab w:val="right" w:pos="9923"/>
      </w:tabs>
      <w:ind w:left="1361"/>
    </w:pPr>
    <w:rPr>
      <w:b/>
      <w:bCs/>
      <w:sz w:val="28"/>
      <w:szCs w:val="28"/>
    </w:rPr>
  </w:style>
  <w:style w:type="paragraph" w:customStyle="1" w:styleId="Mallrubrik1">
    <w:name w:val="Mall rubrik 1"/>
    <w:basedOn w:val="Heading1"/>
    <w:uiPriority w:val="99"/>
    <w:pPr>
      <w:tabs>
        <w:tab w:val="clear" w:pos="2211"/>
        <w:tab w:val="clear" w:pos="2909"/>
        <w:tab w:val="clear" w:pos="5596"/>
        <w:tab w:val="clear" w:pos="6974"/>
        <w:tab w:val="clear" w:pos="8392"/>
        <w:tab w:val="clear" w:pos="9809"/>
        <w:tab w:val="num" w:pos="2552"/>
      </w:tabs>
      <w:ind w:left="2552" w:hanging="567"/>
    </w:pPr>
    <w:rPr>
      <w:sz w:val="24"/>
      <w:szCs w:val="24"/>
    </w:rPr>
  </w:style>
  <w:style w:type="paragraph" w:customStyle="1" w:styleId="Mallrubrik2">
    <w:name w:val="Mall rubrik 2"/>
    <w:basedOn w:val="Heading2"/>
    <w:autoRedefine/>
    <w:uiPriority w:val="99"/>
    <w:pPr>
      <w:tabs>
        <w:tab w:val="clear" w:pos="2211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550" w:hanging="550"/>
    </w:pPr>
    <w:rPr>
      <w:i/>
      <w:iCs/>
      <w:sz w:val="24"/>
      <w:szCs w:val="24"/>
    </w:rPr>
  </w:style>
  <w:style w:type="paragraph" w:customStyle="1" w:styleId="Mallnormal">
    <w:name w:val="Mall normal"/>
    <w:basedOn w:val="Normal"/>
    <w:uiPriority w:val="99"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211"/>
        <w:tab w:val="left" w:pos="5046"/>
        <w:tab w:val="left" w:pos="7655"/>
      </w:tabs>
    </w:pPr>
    <w:rPr>
      <w:sz w:val="24"/>
      <w:szCs w:val="24"/>
    </w:rPr>
  </w:style>
  <w:style w:type="paragraph" w:customStyle="1" w:styleId="Mallrubrik3">
    <w:name w:val="Mall rubrik 3"/>
    <w:basedOn w:val="Heading3"/>
    <w:autoRedefine/>
    <w:uiPriority w:val="99"/>
    <w:pPr>
      <w:tabs>
        <w:tab w:val="clear" w:pos="2211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0" w:firstLine="0"/>
    </w:pPr>
    <w:rPr>
      <w:sz w:val="24"/>
      <w:szCs w:val="24"/>
    </w:rPr>
  </w:style>
  <w:style w:type="paragraph" w:customStyle="1" w:styleId="Mallpunktlista">
    <w:name w:val="Mall punktlista"/>
    <w:basedOn w:val="ListBullet"/>
    <w:uiPriority w:val="99"/>
    <w:pPr>
      <w:tabs>
        <w:tab w:val="clear" w:pos="2495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211"/>
        <w:tab w:val="left" w:pos="5046"/>
        <w:tab w:val="left" w:pos="7655"/>
      </w:tabs>
      <w:ind w:left="2552" w:hanging="341"/>
    </w:pPr>
    <w:rPr>
      <w:i w:val="0"/>
      <w:iCs w:val="0"/>
      <w:color w:val="auto"/>
      <w:sz w:val="24"/>
      <w:szCs w:val="24"/>
    </w:rPr>
  </w:style>
  <w:style w:type="paragraph" w:customStyle="1" w:styleId="Mallnummerlista1">
    <w:name w:val="Mall nummerlista 1"/>
    <w:basedOn w:val="Mallnormal"/>
    <w:uiPriority w:val="99"/>
    <w:pPr>
      <w:numPr>
        <w:numId w:val="17"/>
      </w:numPr>
      <w:tabs>
        <w:tab w:val="clear" w:pos="5046"/>
        <w:tab w:val="clear" w:pos="7655"/>
      </w:tabs>
    </w:pPr>
  </w:style>
  <w:style w:type="paragraph" w:customStyle="1" w:styleId="Mallrubrik4">
    <w:name w:val="Mall rubrik 4"/>
    <w:basedOn w:val="Heading4"/>
    <w:uiPriority w:val="99"/>
    <w:pPr>
      <w:ind w:left="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720"/>
    </w:pPr>
    <w:rPr>
      <w:rFonts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960"/>
    </w:pPr>
    <w:rPr>
      <w:rFonts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1200"/>
    </w:pPr>
    <w:rPr>
      <w:rFonts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1440"/>
    </w:pPr>
    <w:rPr>
      <w:rFonts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1680"/>
    </w:pPr>
    <w:rPr>
      <w:rFonts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ind w:left="1920"/>
    </w:pPr>
    <w:rPr>
      <w:rFonts w:cs="Times New Roman"/>
      <w:sz w:val="24"/>
      <w:szCs w:val="24"/>
    </w:rPr>
  </w:style>
  <w:style w:type="paragraph" w:customStyle="1" w:styleId="Mallnummerlista">
    <w:name w:val="Mall nummerlista"/>
    <w:basedOn w:val="Mallindrag"/>
    <w:uiPriority w:val="99"/>
    <w:pPr>
      <w:numPr>
        <w:numId w:val="15"/>
      </w:numPr>
      <w:tabs>
        <w:tab w:val="clear" w:pos="2155"/>
        <w:tab w:val="clear" w:pos="2438"/>
        <w:tab w:val="clear" w:pos="2608"/>
        <w:tab w:val="left" w:pos="2268"/>
        <w:tab w:val="num" w:pos="2515"/>
        <w:tab w:val="left" w:pos="2552"/>
      </w:tabs>
      <w:ind w:left="284" w:firstLine="1871"/>
    </w:pPr>
  </w:style>
  <w:style w:type="paragraph" w:customStyle="1" w:styleId="Mallkommentar">
    <w:name w:val="Mall kommentar"/>
    <w:basedOn w:val="Mallindrag"/>
    <w:uiPriority w:val="99"/>
    <w:pPr>
      <w:tabs>
        <w:tab w:val="clear" w:pos="4423"/>
        <w:tab w:val="left" w:pos="3686"/>
      </w:tabs>
      <w:ind w:left="3686" w:hanging="1475"/>
    </w:pPr>
    <w:rPr>
      <w:i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rsid w:val="003A1A5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1A5C"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sz w:val="20"/>
      <w:szCs w:val="20"/>
      <w:lang w:val="sv-SE" w:eastAsia="sv-SE"/>
    </w:rPr>
  </w:style>
  <w:style w:type="character" w:styleId="Hyperlink">
    <w:name w:val="Hyperlink"/>
    <w:basedOn w:val="DefaultParagraphFont"/>
    <w:uiPriority w:val="99"/>
    <w:rsid w:val="003101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E1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1888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Favtalsmall021114</vt:lpstr>
    </vt:vector>
  </TitlesOfParts>
  <Company>VLL</Company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Favtalsmall021114</dc:title>
  <dc:subject/>
  <dc:creator>%UserName%</dc:creator>
  <cp:keywords/>
  <dc:description/>
  <cp:lastModifiedBy>Forslund-Nilsson, Annica - Sweden, Solna</cp:lastModifiedBy>
  <cp:revision>5</cp:revision>
  <cp:lastPrinted>2012-06-14T12:31:00Z</cp:lastPrinted>
  <dcterms:created xsi:type="dcterms:W3CDTF">2014-01-29T10:22:00Z</dcterms:created>
  <dcterms:modified xsi:type="dcterms:W3CDTF">2014-01-29T11:14:00Z</dcterms:modified>
</cp:coreProperties>
</file>